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9A996" w14:textId="77777777" w:rsidR="00DB5DB4" w:rsidRPr="00BB08B8" w:rsidRDefault="00DB5DB4" w:rsidP="00DB5DB4">
      <w:pPr>
        <w:jc w:val="center"/>
        <w:rPr>
          <w:b/>
          <w:lang w:val="pt-BR"/>
        </w:rPr>
      </w:pPr>
    </w:p>
    <w:p w14:paraId="50E8F7C9" w14:textId="76D93D21" w:rsidR="0001177A" w:rsidRDefault="0001177A" w:rsidP="0001177A">
      <w:pPr>
        <w:jc w:val="center"/>
        <w:rPr>
          <w:b/>
          <w:bCs/>
          <w:sz w:val="28"/>
          <w:szCs w:val="28"/>
        </w:rPr>
      </w:pPr>
      <w:r w:rsidRPr="00BB08B8">
        <w:rPr>
          <w:b/>
          <w:bCs/>
          <w:sz w:val="28"/>
          <w:szCs w:val="28"/>
        </w:rPr>
        <w:t>Dự thảo - Các nội dung điều chỉnh, bổ sung trong Quy chế chi tiêu nội bộ năm 202</w:t>
      </w:r>
      <w:r w:rsidR="00FD0E65">
        <w:rPr>
          <w:b/>
          <w:bCs/>
          <w:sz w:val="28"/>
          <w:szCs w:val="28"/>
        </w:rPr>
        <w:t>3</w:t>
      </w:r>
      <w:r w:rsidRPr="00BB08B8">
        <w:rPr>
          <w:b/>
          <w:bCs/>
          <w:sz w:val="28"/>
          <w:szCs w:val="28"/>
        </w:rPr>
        <w:t xml:space="preserve"> (so với năm 202</w:t>
      </w:r>
      <w:r w:rsidR="00FD0E65">
        <w:rPr>
          <w:b/>
          <w:bCs/>
          <w:sz w:val="28"/>
          <w:szCs w:val="28"/>
        </w:rPr>
        <w:t>2</w:t>
      </w:r>
      <w:r w:rsidRPr="00BB08B8">
        <w:rPr>
          <w:b/>
          <w:bCs/>
          <w:sz w:val="28"/>
          <w:szCs w:val="28"/>
        </w:rPr>
        <w:t>)</w:t>
      </w:r>
    </w:p>
    <w:p w14:paraId="070B1DBE" w14:textId="77777777" w:rsidR="001E52F1" w:rsidRPr="00BB08B8" w:rsidRDefault="001E52F1" w:rsidP="0001177A">
      <w:pPr>
        <w:jc w:val="center"/>
        <w:rPr>
          <w:b/>
          <w:bCs/>
          <w:sz w:val="28"/>
          <w:szCs w:val="28"/>
        </w:rPr>
      </w:pPr>
    </w:p>
    <w:tbl>
      <w:tblPr>
        <w:tblStyle w:val="TableGrid"/>
        <w:tblpPr w:leftFromText="180" w:rightFromText="180" w:vertAnchor="text" w:tblpXSpec="right" w:tblpY="1"/>
        <w:tblOverlap w:val="never"/>
        <w:tblW w:w="15743" w:type="dxa"/>
        <w:tblLayout w:type="fixed"/>
        <w:tblLook w:val="04A0" w:firstRow="1" w:lastRow="0" w:firstColumn="1" w:lastColumn="0" w:noHBand="0" w:noVBand="1"/>
      </w:tblPr>
      <w:tblGrid>
        <w:gridCol w:w="737"/>
        <w:gridCol w:w="3794"/>
        <w:gridCol w:w="5529"/>
        <w:gridCol w:w="5674"/>
        <w:gridCol w:w="9"/>
      </w:tblGrid>
      <w:tr w:rsidR="008F0555" w:rsidRPr="00BB08B8" w14:paraId="205E1E77" w14:textId="3B5697DA" w:rsidTr="00192BAF">
        <w:trPr>
          <w:gridAfter w:val="1"/>
          <w:wAfter w:w="9" w:type="dxa"/>
          <w:trHeight w:val="756"/>
          <w:tblHeader/>
        </w:trPr>
        <w:tc>
          <w:tcPr>
            <w:tcW w:w="737" w:type="dxa"/>
            <w:shd w:val="clear" w:color="auto" w:fill="BFBFBF" w:themeFill="background1" w:themeFillShade="BF"/>
          </w:tcPr>
          <w:p w14:paraId="1476C1A6" w14:textId="77777777" w:rsidR="008F0555" w:rsidRPr="00BB08B8" w:rsidRDefault="008F0555" w:rsidP="008E4CFC">
            <w:pPr>
              <w:spacing w:before="60" w:after="60"/>
              <w:jc w:val="center"/>
              <w:rPr>
                <w:b/>
                <w:sz w:val="22"/>
                <w:szCs w:val="22"/>
              </w:rPr>
            </w:pPr>
            <w:r w:rsidRPr="00BB08B8">
              <w:rPr>
                <w:b/>
                <w:sz w:val="22"/>
                <w:szCs w:val="22"/>
              </w:rPr>
              <w:t>STT</w:t>
            </w:r>
          </w:p>
        </w:tc>
        <w:tc>
          <w:tcPr>
            <w:tcW w:w="3794" w:type="dxa"/>
            <w:shd w:val="clear" w:color="auto" w:fill="BFBFBF" w:themeFill="background1" w:themeFillShade="BF"/>
          </w:tcPr>
          <w:p w14:paraId="2AEFB8CD" w14:textId="77777777" w:rsidR="008F0555" w:rsidRPr="00BB08B8" w:rsidRDefault="008F0555" w:rsidP="008E4CFC">
            <w:pPr>
              <w:spacing w:before="60" w:after="60"/>
              <w:jc w:val="center"/>
              <w:rPr>
                <w:b/>
                <w:sz w:val="22"/>
                <w:szCs w:val="22"/>
              </w:rPr>
            </w:pPr>
            <w:r w:rsidRPr="00BB08B8">
              <w:rPr>
                <w:b/>
                <w:sz w:val="22"/>
                <w:szCs w:val="22"/>
              </w:rPr>
              <w:t>NỘI DUNG</w:t>
            </w:r>
          </w:p>
        </w:tc>
        <w:tc>
          <w:tcPr>
            <w:tcW w:w="5529" w:type="dxa"/>
            <w:shd w:val="clear" w:color="auto" w:fill="BFBFBF" w:themeFill="background1" w:themeFillShade="BF"/>
          </w:tcPr>
          <w:p w14:paraId="49914C7D" w14:textId="5CEC97E7" w:rsidR="008F0555" w:rsidRPr="00BB08B8" w:rsidRDefault="008F0555" w:rsidP="008E4CFC">
            <w:pPr>
              <w:spacing w:before="60" w:after="60"/>
              <w:jc w:val="center"/>
              <w:rPr>
                <w:b/>
                <w:sz w:val="22"/>
                <w:szCs w:val="22"/>
              </w:rPr>
            </w:pPr>
            <w:r w:rsidRPr="00BB08B8">
              <w:rPr>
                <w:b/>
                <w:sz w:val="22"/>
                <w:szCs w:val="22"/>
              </w:rPr>
              <w:t>QUY CHẾ NĂM 202</w:t>
            </w:r>
            <w:r>
              <w:rPr>
                <w:b/>
                <w:sz w:val="22"/>
                <w:szCs w:val="22"/>
              </w:rPr>
              <w:t>2</w:t>
            </w:r>
          </w:p>
        </w:tc>
        <w:tc>
          <w:tcPr>
            <w:tcW w:w="5674" w:type="dxa"/>
            <w:shd w:val="clear" w:color="auto" w:fill="BFBFBF" w:themeFill="background1" w:themeFillShade="BF"/>
          </w:tcPr>
          <w:p w14:paraId="66304434" w14:textId="120ECA9B" w:rsidR="008F0555" w:rsidRPr="00BB08B8" w:rsidRDefault="008F0555" w:rsidP="008E4CFC">
            <w:pPr>
              <w:spacing w:before="60" w:after="60"/>
              <w:jc w:val="center"/>
              <w:rPr>
                <w:b/>
                <w:sz w:val="22"/>
                <w:szCs w:val="22"/>
              </w:rPr>
            </w:pPr>
            <w:r w:rsidRPr="00BB08B8">
              <w:rPr>
                <w:b/>
                <w:sz w:val="22"/>
                <w:szCs w:val="22"/>
              </w:rPr>
              <w:t>QUY CHẾ NĂM 202</w:t>
            </w:r>
            <w:r>
              <w:rPr>
                <w:b/>
                <w:sz w:val="22"/>
                <w:szCs w:val="22"/>
              </w:rPr>
              <w:t>3</w:t>
            </w:r>
          </w:p>
          <w:p w14:paraId="64B57533" w14:textId="77777777" w:rsidR="008F0555" w:rsidRPr="00BB08B8" w:rsidRDefault="008F0555" w:rsidP="008E4CFC">
            <w:pPr>
              <w:spacing w:before="60" w:after="60"/>
              <w:jc w:val="center"/>
              <w:rPr>
                <w:b/>
                <w:sz w:val="22"/>
                <w:szCs w:val="22"/>
              </w:rPr>
            </w:pPr>
          </w:p>
        </w:tc>
      </w:tr>
      <w:tr w:rsidR="008F0555" w:rsidRPr="00BB08B8" w14:paraId="22B4AC96" w14:textId="669CAFAB" w:rsidTr="00192BAF">
        <w:trPr>
          <w:trHeight w:val="555"/>
        </w:trPr>
        <w:tc>
          <w:tcPr>
            <w:tcW w:w="737" w:type="dxa"/>
            <w:shd w:val="clear" w:color="auto" w:fill="BFBFBF" w:themeFill="background1" w:themeFillShade="BF"/>
          </w:tcPr>
          <w:p w14:paraId="55C37526" w14:textId="77777777" w:rsidR="008F0555" w:rsidRPr="00BB08B8" w:rsidRDefault="008F0555" w:rsidP="008E4CFC">
            <w:pPr>
              <w:spacing w:before="60" w:after="60"/>
              <w:rPr>
                <w:b/>
              </w:rPr>
            </w:pPr>
            <w:r w:rsidRPr="00BB08B8">
              <w:rPr>
                <w:b/>
              </w:rPr>
              <w:t>I.</w:t>
            </w:r>
          </w:p>
        </w:tc>
        <w:tc>
          <w:tcPr>
            <w:tcW w:w="15006" w:type="dxa"/>
            <w:gridSpan w:val="4"/>
            <w:shd w:val="clear" w:color="auto" w:fill="BFBFBF" w:themeFill="background1" w:themeFillShade="BF"/>
          </w:tcPr>
          <w:p w14:paraId="46721C4E" w14:textId="77777777" w:rsidR="008F0555" w:rsidRPr="00BB08B8" w:rsidRDefault="008F0555" w:rsidP="008E4CFC">
            <w:pPr>
              <w:spacing w:before="60" w:after="60"/>
              <w:rPr>
                <w:b/>
                <w:sz w:val="22"/>
                <w:szCs w:val="22"/>
              </w:rPr>
            </w:pPr>
            <w:r w:rsidRPr="00BB08B8">
              <w:rPr>
                <w:b/>
                <w:bCs/>
                <w:sz w:val="22"/>
                <w:szCs w:val="22"/>
              </w:rPr>
              <w:t>TIỀN LƯƠNG, THU NHẬP, PHÚC LỢI, HỖ TRỢ</w:t>
            </w:r>
          </w:p>
        </w:tc>
      </w:tr>
      <w:tr w:rsidR="00914C0D" w:rsidRPr="00BB08B8" w14:paraId="70256DF5" w14:textId="77777777" w:rsidTr="00192BAF">
        <w:trPr>
          <w:gridAfter w:val="1"/>
          <w:wAfter w:w="9" w:type="dxa"/>
          <w:trHeight w:val="779"/>
        </w:trPr>
        <w:tc>
          <w:tcPr>
            <w:tcW w:w="737" w:type="dxa"/>
          </w:tcPr>
          <w:p w14:paraId="16D8A63E" w14:textId="77777777" w:rsidR="00914C0D" w:rsidRPr="00BB08B8" w:rsidRDefault="00914C0D" w:rsidP="00FD0E65">
            <w:pPr>
              <w:pStyle w:val="ListParagraph"/>
              <w:numPr>
                <w:ilvl w:val="0"/>
                <w:numId w:val="2"/>
              </w:numPr>
              <w:spacing w:before="60" w:after="60" w:line="240" w:lineRule="auto"/>
              <w:ind w:left="432"/>
              <w:jc w:val="both"/>
              <w:rPr>
                <w:rFonts w:ascii="Times New Roman" w:hAnsi="Times New Roman"/>
                <w:b/>
              </w:rPr>
            </w:pPr>
          </w:p>
        </w:tc>
        <w:tc>
          <w:tcPr>
            <w:tcW w:w="3794" w:type="dxa"/>
          </w:tcPr>
          <w:p w14:paraId="6BE21FC1" w14:textId="29B53CD7" w:rsidR="00BA07D4" w:rsidRPr="00BA07D4" w:rsidRDefault="00914C0D" w:rsidP="00BA07D4">
            <w:pPr>
              <w:spacing w:before="120" w:after="120"/>
              <w:jc w:val="both"/>
              <w:rPr>
                <w:b/>
                <w:sz w:val="22"/>
                <w:szCs w:val="22"/>
              </w:rPr>
            </w:pPr>
            <w:r>
              <w:rPr>
                <w:b/>
                <w:sz w:val="22"/>
                <w:szCs w:val="22"/>
              </w:rPr>
              <w:t>Điều chỉnh mức lương cơ bản</w:t>
            </w:r>
            <w:r w:rsidR="00BA07D4">
              <w:rPr>
                <w:b/>
                <w:sz w:val="22"/>
                <w:szCs w:val="22"/>
              </w:rPr>
              <w:t xml:space="preserve"> tại </w:t>
            </w:r>
            <w:r w:rsidR="00BA07D4" w:rsidRPr="00BA07D4">
              <w:rPr>
                <w:b/>
                <w:sz w:val="22"/>
                <w:szCs w:val="22"/>
              </w:rPr>
              <w:t xml:space="preserve"> Điều 7. Lương theo quy định Nhà nước</w:t>
            </w:r>
          </w:p>
          <w:p w14:paraId="106E6601" w14:textId="1B6424BD" w:rsidR="00914C0D" w:rsidRPr="00693666" w:rsidRDefault="00914C0D" w:rsidP="00BA07D4">
            <w:pPr>
              <w:spacing w:before="120" w:after="120"/>
              <w:rPr>
                <w:b/>
                <w:sz w:val="22"/>
                <w:szCs w:val="22"/>
              </w:rPr>
            </w:pPr>
          </w:p>
        </w:tc>
        <w:tc>
          <w:tcPr>
            <w:tcW w:w="5529" w:type="dxa"/>
          </w:tcPr>
          <w:p w14:paraId="764BE0CB" w14:textId="726F0E90" w:rsidR="00914C0D" w:rsidRPr="00455BD4" w:rsidRDefault="00BA07D4" w:rsidP="00FD0E65">
            <w:pPr>
              <w:rPr>
                <w:sz w:val="22"/>
                <w:szCs w:val="22"/>
              </w:rPr>
            </w:pPr>
            <w:r w:rsidRPr="00455BD4">
              <w:rPr>
                <w:sz w:val="22"/>
                <w:szCs w:val="22"/>
              </w:rPr>
              <w:t>Mức lương cơ sở : 1.490.000 đồng/tháng</w:t>
            </w:r>
          </w:p>
        </w:tc>
        <w:tc>
          <w:tcPr>
            <w:tcW w:w="5674" w:type="dxa"/>
          </w:tcPr>
          <w:p w14:paraId="57FBC0EF" w14:textId="050CCBF3" w:rsidR="00914C0D" w:rsidRPr="00455BD4" w:rsidRDefault="00BA07D4" w:rsidP="00980B81">
            <w:pPr>
              <w:rPr>
                <w:sz w:val="22"/>
                <w:szCs w:val="22"/>
              </w:rPr>
            </w:pPr>
            <w:r w:rsidRPr="00455BD4">
              <w:rPr>
                <w:sz w:val="22"/>
                <w:szCs w:val="22"/>
              </w:rPr>
              <w:t>Mức lương cơ sở từ 01/07/2023: 1.800.000 đồng / tháng</w:t>
            </w:r>
          </w:p>
        </w:tc>
      </w:tr>
      <w:tr w:rsidR="008F0555" w:rsidRPr="00BB08B8" w14:paraId="26408C68" w14:textId="00342A32" w:rsidTr="00192BAF">
        <w:trPr>
          <w:gridAfter w:val="1"/>
          <w:wAfter w:w="9" w:type="dxa"/>
          <w:trHeight w:val="779"/>
        </w:trPr>
        <w:tc>
          <w:tcPr>
            <w:tcW w:w="737" w:type="dxa"/>
          </w:tcPr>
          <w:p w14:paraId="084DBE94" w14:textId="77777777" w:rsidR="008F0555" w:rsidRPr="00BB08B8" w:rsidRDefault="008F0555" w:rsidP="00FD0E65">
            <w:pPr>
              <w:pStyle w:val="ListParagraph"/>
              <w:numPr>
                <w:ilvl w:val="0"/>
                <w:numId w:val="2"/>
              </w:numPr>
              <w:spacing w:before="60" w:after="60" w:line="240" w:lineRule="auto"/>
              <w:ind w:left="432"/>
              <w:jc w:val="both"/>
              <w:rPr>
                <w:rFonts w:ascii="Times New Roman" w:hAnsi="Times New Roman"/>
                <w:b/>
              </w:rPr>
            </w:pPr>
          </w:p>
        </w:tc>
        <w:tc>
          <w:tcPr>
            <w:tcW w:w="3794" w:type="dxa"/>
          </w:tcPr>
          <w:p w14:paraId="2994DD34" w14:textId="35606999" w:rsidR="008F0555" w:rsidRPr="00693666" w:rsidRDefault="008F0555" w:rsidP="000B4CC1">
            <w:pPr>
              <w:spacing w:before="120" w:after="120"/>
              <w:rPr>
                <w:b/>
                <w:sz w:val="22"/>
                <w:szCs w:val="22"/>
              </w:rPr>
            </w:pPr>
            <w:bookmarkStart w:id="0" w:name="_Toc256775770"/>
            <w:r w:rsidRPr="00693666">
              <w:rPr>
                <w:b/>
                <w:sz w:val="22"/>
                <w:szCs w:val="22"/>
              </w:rPr>
              <w:t xml:space="preserve">Điều 18. Thu nhập tăng thêm từ UEH </w:t>
            </w:r>
            <w:bookmarkEnd w:id="0"/>
          </w:p>
        </w:tc>
        <w:tc>
          <w:tcPr>
            <w:tcW w:w="5529" w:type="dxa"/>
          </w:tcPr>
          <w:p w14:paraId="3AAA4BAF" w14:textId="2A60478F" w:rsidR="008F0555" w:rsidRPr="00455BD4" w:rsidRDefault="008F0555" w:rsidP="00FD0E65">
            <w:pPr>
              <w:rPr>
                <w:sz w:val="22"/>
                <w:szCs w:val="22"/>
              </w:rPr>
            </w:pPr>
            <w:r w:rsidRPr="00455BD4">
              <w:rPr>
                <w:sz w:val="22"/>
                <w:szCs w:val="22"/>
              </w:rPr>
              <w:t>Đơn giá 1 điểm phân phối: 230.000đ/điểm</w:t>
            </w:r>
          </w:p>
        </w:tc>
        <w:tc>
          <w:tcPr>
            <w:tcW w:w="5674" w:type="dxa"/>
          </w:tcPr>
          <w:p w14:paraId="5251C6B2" w14:textId="266750B3" w:rsidR="008F0555" w:rsidRPr="00455BD4" w:rsidRDefault="008F0555" w:rsidP="00980B81">
            <w:pPr>
              <w:rPr>
                <w:b/>
                <w:sz w:val="22"/>
                <w:szCs w:val="22"/>
              </w:rPr>
            </w:pPr>
            <w:r w:rsidRPr="00455BD4">
              <w:rPr>
                <w:sz w:val="22"/>
                <w:szCs w:val="22"/>
              </w:rPr>
              <w:t xml:space="preserve">Đơn giá 1 điểm phân phối: 255.000đ/điểm </w:t>
            </w:r>
            <w:r w:rsidRPr="00455BD4">
              <w:rPr>
                <w:color w:val="FF0000"/>
                <w:sz w:val="22"/>
                <w:szCs w:val="22"/>
              </w:rPr>
              <w:t>(tăng 10% so với năm 2022)</w:t>
            </w:r>
          </w:p>
        </w:tc>
      </w:tr>
      <w:tr w:rsidR="008F0555" w:rsidRPr="00BB08B8" w14:paraId="72725EA7" w14:textId="71033FE8" w:rsidTr="00192BAF">
        <w:trPr>
          <w:gridAfter w:val="1"/>
          <w:wAfter w:w="9" w:type="dxa"/>
          <w:trHeight w:val="779"/>
        </w:trPr>
        <w:tc>
          <w:tcPr>
            <w:tcW w:w="737" w:type="dxa"/>
          </w:tcPr>
          <w:p w14:paraId="49DA048C" w14:textId="77777777" w:rsidR="008F0555" w:rsidRPr="00BB08B8" w:rsidRDefault="008F0555" w:rsidP="00FD0E65">
            <w:pPr>
              <w:pStyle w:val="ListParagraph"/>
              <w:numPr>
                <w:ilvl w:val="0"/>
                <w:numId w:val="2"/>
              </w:numPr>
              <w:spacing w:before="60" w:after="60" w:line="240" w:lineRule="auto"/>
              <w:ind w:left="432"/>
              <w:jc w:val="both"/>
              <w:rPr>
                <w:rFonts w:ascii="Times New Roman" w:hAnsi="Times New Roman"/>
                <w:b/>
              </w:rPr>
            </w:pPr>
          </w:p>
        </w:tc>
        <w:tc>
          <w:tcPr>
            <w:tcW w:w="3794" w:type="dxa"/>
          </w:tcPr>
          <w:p w14:paraId="4BED3CB6" w14:textId="4AA6054D" w:rsidR="008F0555" w:rsidRPr="00693666" w:rsidRDefault="008F0555" w:rsidP="00FD0E65">
            <w:pPr>
              <w:spacing w:before="120"/>
              <w:ind w:right="-43"/>
              <w:rPr>
                <w:b/>
                <w:bCs/>
                <w:noProof/>
                <w:sz w:val="22"/>
                <w:szCs w:val="22"/>
              </w:rPr>
            </w:pPr>
            <w:r w:rsidRPr="00693666">
              <w:rPr>
                <w:b/>
                <w:bCs/>
                <w:noProof/>
                <w:sz w:val="20"/>
                <w:szCs w:val="20"/>
              </w:rPr>
              <w:t xml:space="preserve">Điều 19, </w:t>
            </w:r>
            <w:r w:rsidRPr="00693666">
              <w:rPr>
                <w:b/>
                <w:sz w:val="26"/>
                <w:szCs w:val="26"/>
              </w:rPr>
              <w:t xml:space="preserve"> </w:t>
            </w:r>
            <w:r w:rsidRPr="00693666">
              <w:rPr>
                <w:b/>
                <w:bCs/>
                <w:noProof/>
                <w:sz w:val="20"/>
                <w:szCs w:val="20"/>
              </w:rPr>
              <w:t>Phụ cấp giảng dạy và các hoạt động đào tạo khác</w:t>
            </w:r>
          </w:p>
        </w:tc>
        <w:tc>
          <w:tcPr>
            <w:tcW w:w="5529" w:type="dxa"/>
          </w:tcPr>
          <w:p w14:paraId="5E263855" w14:textId="77777777" w:rsidR="008F0555" w:rsidRPr="00455BD4" w:rsidRDefault="008F0555" w:rsidP="00FD0E65">
            <w:pPr>
              <w:rPr>
                <w:bCs/>
                <w:sz w:val="22"/>
                <w:szCs w:val="22"/>
              </w:rPr>
            </w:pPr>
          </w:p>
          <w:p w14:paraId="7B4BFB27" w14:textId="77777777" w:rsidR="008F0555" w:rsidRPr="00455BD4" w:rsidRDefault="008F0555" w:rsidP="00FD0E65">
            <w:pPr>
              <w:rPr>
                <w:bCs/>
                <w:sz w:val="22"/>
                <w:szCs w:val="22"/>
              </w:rPr>
            </w:pPr>
            <w:r w:rsidRPr="00455BD4">
              <w:rPr>
                <w:spacing w:val="-2"/>
                <w:sz w:val="22"/>
                <w:szCs w:val="22"/>
              </w:rPr>
              <w:t xml:space="preserve">- </w:t>
            </w:r>
            <w:r w:rsidRPr="00455BD4">
              <w:rPr>
                <w:bCs/>
                <w:sz w:val="22"/>
                <w:szCs w:val="22"/>
              </w:rPr>
              <w:t>Đơn giá giờ chuẩn để tính nghĩa vụ tài chính cho định mức giảng dạy: 47.000đ/giờ chuẩn</w:t>
            </w:r>
          </w:p>
          <w:p w14:paraId="2CEF050D" w14:textId="190732F1" w:rsidR="008F0555" w:rsidRPr="00455BD4" w:rsidRDefault="008F0555" w:rsidP="00FD0E65">
            <w:pPr>
              <w:rPr>
                <w:bCs/>
                <w:sz w:val="22"/>
                <w:szCs w:val="22"/>
              </w:rPr>
            </w:pPr>
            <w:r w:rsidRPr="00455BD4">
              <w:rPr>
                <w:bCs/>
                <w:sz w:val="22"/>
                <w:szCs w:val="22"/>
              </w:rPr>
              <w:t xml:space="preserve">- </w:t>
            </w:r>
            <w:r w:rsidRPr="00455BD4">
              <w:rPr>
                <w:spacing w:val="-2"/>
                <w:sz w:val="22"/>
                <w:szCs w:val="22"/>
              </w:rPr>
              <w:t xml:space="preserve"> Đơ</w:t>
            </w:r>
            <w:r w:rsidRPr="00455BD4">
              <w:rPr>
                <w:bCs/>
                <w:sz w:val="22"/>
                <w:szCs w:val="22"/>
              </w:rPr>
              <w:t>n giá 01 giờ hoạt động đào tạo (chưa có các hệ số nhân, hệ số cộng thêm): 76.000đ/giờ</w:t>
            </w:r>
          </w:p>
          <w:p w14:paraId="68A17D31" w14:textId="77777777" w:rsidR="008F0555" w:rsidRPr="00455BD4" w:rsidRDefault="008F0555" w:rsidP="00FD0E65">
            <w:pPr>
              <w:rPr>
                <w:bCs/>
                <w:sz w:val="22"/>
                <w:szCs w:val="22"/>
              </w:rPr>
            </w:pPr>
          </w:p>
          <w:p w14:paraId="673EE164" w14:textId="77777777" w:rsidR="008F0555" w:rsidRPr="00455BD4" w:rsidRDefault="008F0555" w:rsidP="00FD0E65">
            <w:pPr>
              <w:rPr>
                <w:b/>
                <w:sz w:val="22"/>
                <w:szCs w:val="22"/>
              </w:rPr>
            </w:pPr>
          </w:p>
        </w:tc>
        <w:tc>
          <w:tcPr>
            <w:tcW w:w="5674" w:type="dxa"/>
          </w:tcPr>
          <w:p w14:paraId="7EBBEDAE" w14:textId="77777777" w:rsidR="008F0555" w:rsidRPr="00455BD4" w:rsidRDefault="008F0555" w:rsidP="00FD0E65">
            <w:pPr>
              <w:rPr>
                <w:bCs/>
                <w:sz w:val="22"/>
                <w:szCs w:val="22"/>
              </w:rPr>
            </w:pPr>
          </w:p>
          <w:p w14:paraId="0A9A1CFB" w14:textId="77777777" w:rsidR="008F0555" w:rsidRPr="00455BD4" w:rsidRDefault="008F0555" w:rsidP="00FD0E65">
            <w:pPr>
              <w:rPr>
                <w:bCs/>
                <w:sz w:val="22"/>
                <w:szCs w:val="22"/>
              </w:rPr>
            </w:pPr>
            <w:r w:rsidRPr="00455BD4">
              <w:rPr>
                <w:spacing w:val="-2"/>
                <w:sz w:val="22"/>
                <w:szCs w:val="22"/>
              </w:rPr>
              <w:t xml:space="preserve">- </w:t>
            </w:r>
            <w:r w:rsidRPr="00455BD4">
              <w:rPr>
                <w:bCs/>
                <w:sz w:val="22"/>
                <w:szCs w:val="22"/>
              </w:rPr>
              <w:t>Đơn giá giờ chuẩn để tính nghĩa vụ tài chính cho định mức giảng dạy: 50.000đ/giờ chuẩn</w:t>
            </w:r>
          </w:p>
          <w:p w14:paraId="55568AE5" w14:textId="53B301B0" w:rsidR="008F0555" w:rsidRPr="00455BD4" w:rsidRDefault="008F0555" w:rsidP="00FD0E65">
            <w:pPr>
              <w:rPr>
                <w:bCs/>
                <w:color w:val="FF0000"/>
                <w:sz w:val="22"/>
                <w:szCs w:val="22"/>
              </w:rPr>
            </w:pPr>
            <w:r w:rsidRPr="00455BD4">
              <w:rPr>
                <w:bCs/>
                <w:sz w:val="22"/>
                <w:szCs w:val="22"/>
              </w:rPr>
              <w:t xml:space="preserve">- </w:t>
            </w:r>
            <w:r w:rsidRPr="00455BD4">
              <w:rPr>
                <w:spacing w:val="-2"/>
                <w:sz w:val="22"/>
                <w:szCs w:val="22"/>
              </w:rPr>
              <w:t xml:space="preserve"> Đơ</w:t>
            </w:r>
            <w:r w:rsidRPr="00455BD4">
              <w:rPr>
                <w:bCs/>
                <w:sz w:val="22"/>
                <w:szCs w:val="22"/>
              </w:rPr>
              <w:t xml:space="preserve">n giá 01 giờ hoạt động đào tạo (chưa có các hệ số nhân, hệ số cộng thêm): </w:t>
            </w:r>
            <w:r w:rsidRPr="00455BD4">
              <w:rPr>
                <w:bCs/>
                <w:color w:val="FF0000"/>
                <w:sz w:val="22"/>
                <w:szCs w:val="22"/>
              </w:rPr>
              <w:t xml:space="preserve">84.000đ/giờ </w:t>
            </w:r>
            <w:r w:rsidRPr="00455BD4">
              <w:rPr>
                <w:color w:val="FF0000"/>
                <w:sz w:val="22"/>
                <w:szCs w:val="22"/>
              </w:rPr>
              <w:t>(tăng 10% so với năm 2022)</w:t>
            </w:r>
          </w:p>
          <w:p w14:paraId="725999E8" w14:textId="71C5FB66" w:rsidR="008F0555" w:rsidRPr="00455BD4" w:rsidRDefault="008F0555" w:rsidP="00980B81">
            <w:pPr>
              <w:rPr>
                <w:b/>
                <w:bCs/>
                <w:sz w:val="22"/>
                <w:szCs w:val="22"/>
              </w:rPr>
            </w:pPr>
          </w:p>
        </w:tc>
      </w:tr>
      <w:tr w:rsidR="008F0555" w:rsidRPr="00BB08B8" w14:paraId="0B2F8D32" w14:textId="32DAE63A" w:rsidTr="00192BAF">
        <w:trPr>
          <w:gridAfter w:val="1"/>
          <w:wAfter w:w="9" w:type="dxa"/>
          <w:trHeight w:val="1303"/>
        </w:trPr>
        <w:tc>
          <w:tcPr>
            <w:tcW w:w="737" w:type="dxa"/>
          </w:tcPr>
          <w:p w14:paraId="3FD6BC9B" w14:textId="77777777" w:rsidR="008F0555" w:rsidRPr="00BB08B8" w:rsidRDefault="008F0555" w:rsidP="00FD0E65">
            <w:pPr>
              <w:pStyle w:val="ListParagraph"/>
              <w:numPr>
                <w:ilvl w:val="0"/>
                <w:numId w:val="2"/>
              </w:numPr>
              <w:spacing w:before="60" w:after="60" w:line="240" w:lineRule="auto"/>
              <w:ind w:left="432"/>
              <w:jc w:val="both"/>
              <w:rPr>
                <w:rFonts w:ascii="Times New Roman" w:hAnsi="Times New Roman"/>
                <w:b/>
              </w:rPr>
            </w:pPr>
          </w:p>
        </w:tc>
        <w:tc>
          <w:tcPr>
            <w:tcW w:w="3794" w:type="dxa"/>
          </w:tcPr>
          <w:p w14:paraId="2C0E6C4A" w14:textId="7433B6D1" w:rsidR="008F0555" w:rsidRPr="00BA07D4" w:rsidRDefault="008F0555" w:rsidP="00BA07D4">
            <w:pPr>
              <w:spacing w:before="60" w:after="60"/>
              <w:rPr>
                <w:b/>
                <w:bCs/>
                <w:sz w:val="22"/>
                <w:szCs w:val="22"/>
              </w:rPr>
            </w:pPr>
            <w:r w:rsidRPr="00BA07D4">
              <w:rPr>
                <w:b/>
                <w:bCs/>
                <w:sz w:val="22"/>
                <w:szCs w:val="22"/>
              </w:rPr>
              <w:t>Điều chỉnh hệ số bậc đào tạo áp dụng cho chương trình chuẩn, chương trình tiếng Anh bán phần, toàn phần áp dụng từ K49</w:t>
            </w:r>
            <w:r w:rsidR="00914C0D" w:rsidRPr="00BA07D4">
              <w:rPr>
                <w:b/>
                <w:bCs/>
                <w:sz w:val="22"/>
                <w:szCs w:val="22"/>
              </w:rPr>
              <w:t xml:space="preserve">  và từ HK cuối 2023</w:t>
            </w:r>
          </w:p>
        </w:tc>
        <w:tc>
          <w:tcPr>
            <w:tcW w:w="5529" w:type="dxa"/>
          </w:tcPr>
          <w:p w14:paraId="621B2C0D" w14:textId="229ED85D" w:rsidR="008F0555" w:rsidRPr="00455BD4" w:rsidRDefault="008F0555" w:rsidP="00EF6B4E">
            <w:pPr>
              <w:rPr>
                <w:bCs/>
                <w:sz w:val="22"/>
                <w:szCs w:val="22"/>
              </w:rPr>
            </w:pPr>
            <w:r w:rsidRPr="00455BD4">
              <w:rPr>
                <w:bCs/>
                <w:sz w:val="22"/>
                <w:szCs w:val="22"/>
              </w:rPr>
              <w:t>Học phần tiếng Việt chương trình đại trà: 1,5</w:t>
            </w:r>
          </w:p>
          <w:p w14:paraId="42829EE9" w14:textId="0F23D016" w:rsidR="008F0555" w:rsidRPr="00455BD4" w:rsidRDefault="008F0555" w:rsidP="00EF6B4E">
            <w:pPr>
              <w:rPr>
                <w:bCs/>
                <w:sz w:val="22"/>
                <w:szCs w:val="22"/>
              </w:rPr>
            </w:pPr>
            <w:r w:rsidRPr="00455BD4">
              <w:rPr>
                <w:bCs/>
                <w:sz w:val="22"/>
                <w:szCs w:val="22"/>
              </w:rPr>
              <w:t>Học phần tiếng Việt chương trình CLC: 2,5</w:t>
            </w:r>
          </w:p>
          <w:p w14:paraId="405D0E87" w14:textId="6E1F5A69" w:rsidR="008F0555" w:rsidRPr="00455BD4" w:rsidRDefault="008F0555" w:rsidP="00EF6B4E">
            <w:pPr>
              <w:rPr>
                <w:bCs/>
                <w:sz w:val="22"/>
                <w:szCs w:val="22"/>
              </w:rPr>
            </w:pPr>
            <w:r w:rsidRPr="00455BD4">
              <w:rPr>
                <w:bCs/>
                <w:sz w:val="22"/>
                <w:szCs w:val="22"/>
              </w:rPr>
              <w:t>Học phần tiếng Anh: 2,5</w:t>
            </w:r>
          </w:p>
        </w:tc>
        <w:tc>
          <w:tcPr>
            <w:tcW w:w="5674" w:type="dxa"/>
          </w:tcPr>
          <w:p w14:paraId="572A8016" w14:textId="43910A36" w:rsidR="008F0555" w:rsidRPr="00455BD4" w:rsidRDefault="008F0555" w:rsidP="00EF6B4E">
            <w:pPr>
              <w:rPr>
                <w:bCs/>
                <w:sz w:val="22"/>
                <w:szCs w:val="22"/>
              </w:rPr>
            </w:pPr>
            <w:r w:rsidRPr="00455BD4">
              <w:rPr>
                <w:bCs/>
                <w:sz w:val="22"/>
                <w:szCs w:val="22"/>
              </w:rPr>
              <w:t>Học phần tiếng Việt (áp dụng cho tất cả chương trình</w:t>
            </w:r>
            <w:r w:rsidR="00121972" w:rsidRPr="00455BD4">
              <w:rPr>
                <w:bCs/>
                <w:sz w:val="22"/>
                <w:szCs w:val="22"/>
              </w:rPr>
              <w:t xml:space="preserve"> khóa 49</w:t>
            </w:r>
            <w:r w:rsidR="003F1DA5" w:rsidRPr="00455BD4">
              <w:rPr>
                <w:bCs/>
                <w:sz w:val="22"/>
                <w:szCs w:val="22"/>
              </w:rPr>
              <w:t>)</w:t>
            </w:r>
            <w:r w:rsidRPr="00455BD4">
              <w:rPr>
                <w:bCs/>
                <w:sz w:val="22"/>
                <w:szCs w:val="22"/>
              </w:rPr>
              <w:t xml:space="preserve">: 2,2 </w:t>
            </w:r>
          </w:p>
          <w:p w14:paraId="4D031AFF" w14:textId="323FF5D0" w:rsidR="008F0555" w:rsidRPr="00455BD4" w:rsidRDefault="008F0555" w:rsidP="00EF6B4E">
            <w:pPr>
              <w:rPr>
                <w:bCs/>
                <w:sz w:val="22"/>
                <w:szCs w:val="22"/>
              </w:rPr>
            </w:pPr>
            <w:r w:rsidRPr="00455BD4">
              <w:rPr>
                <w:bCs/>
                <w:sz w:val="22"/>
                <w:szCs w:val="22"/>
              </w:rPr>
              <w:t>Học phần tiếng Anh: 2,7</w:t>
            </w:r>
          </w:p>
        </w:tc>
      </w:tr>
      <w:tr w:rsidR="008F0555" w:rsidRPr="00BB08B8" w14:paraId="204A9165" w14:textId="48FD4AE0" w:rsidTr="00192BAF">
        <w:trPr>
          <w:gridAfter w:val="1"/>
          <w:wAfter w:w="9" w:type="dxa"/>
          <w:trHeight w:val="1303"/>
        </w:trPr>
        <w:tc>
          <w:tcPr>
            <w:tcW w:w="737" w:type="dxa"/>
          </w:tcPr>
          <w:p w14:paraId="27EBE757" w14:textId="77777777" w:rsidR="008F0555" w:rsidRPr="00BB08B8" w:rsidRDefault="008F0555" w:rsidP="00FD0E65">
            <w:pPr>
              <w:pStyle w:val="ListParagraph"/>
              <w:numPr>
                <w:ilvl w:val="0"/>
                <w:numId w:val="2"/>
              </w:numPr>
              <w:spacing w:before="60" w:after="60" w:line="240" w:lineRule="auto"/>
              <w:ind w:left="432"/>
              <w:jc w:val="both"/>
              <w:rPr>
                <w:rFonts w:ascii="Times New Roman" w:hAnsi="Times New Roman"/>
                <w:b/>
              </w:rPr>
            </w:pPr>
          </w:p>
        </w:tc>
        <w:tc>
          <w:tcPr>
            <w:tcW w:w="3794" w:type="dxa"/>
          </w:tcPr>
          <w:p w14:paraId="2016CD8C" w14:textId="2A3079FF" w:rsidR="008F0555" w:rsidRPr="00693666" w:rsidRDefault="008F0555" w:rsidP="00BA07D4">
            <w:pPr>
              <w:spacing w:before="60" w:after="60"/>
              <w:rPr>
                <w:b/>
                <w:bCs/>
                <w:sz w:val="22"/>
                <w:szCs w:val="22"/>
              </w:rPr>
            </w:pPr>
            <w:r w:rsidRPr="00BA07D4">
              <w:rPr>
                <w:b/>
                <w:bCs/>
                <w:sz w:val="22"/>
                <w:szCs w:val="22"/>
              </w:rPr>
              <w:t>Phục lục 2.6, 2.9: Đơn giá thỉnh giảng của giảng viên nước ngoài</w:t>
            </w:r>
          </w:p>
        </w:tc>
        <w:tc>
          <w:tcPr>
            <w:tcW w:w="5529" w:type="dxa"/>
          </w:tcPr>
          <w:p w14:paraId="20C4EFF9" w14:textId="77777777" w:rsidR="008F0555" w:rsidRPr="00455BD4" w:rsidRDefault="008F0555" w:rsidP="00FD0E65">
            <w:pPr>
              <w:rPr>
                <w:sz w:val="22"/>
                <w:szCs w:val="22"/>
              </w:rPr>
            </w:pPr>
            <w:r w:rsidRPr="00455BD4">
              <w:rPr>
                <w:bCs/>
                <w:sz w:val="22"/>
                <w:szCs w:val="22"/>
              </w:rPr>
              <w:t xml:space="preserve">- Đơn giá thỉnh giảng của GV nước ngoài bậc đại học (trừ hệ Cử nhân tài năng): 25 USD/giờ </w:t>
            </w:r>
            <w:r w:rsidRPr="00455BD4">
              <w:rPr>
                <w:sz w:val="22"/>
                <w:szCs w:val="22"/>
              </w:rPr>
              <w:t>(bao gồm thuế TNCN).</w:t>
            </w:r>
          </w:p>
          <w:p w14:paraId="3E36F01C" w14:textId="77777777" w:rsidR="008F0555" w:rsidRPr="00455BD4" w:rsidRDefault="008F0555" w:rsidP="00FD0E65">
            <w:pPr>
              <w:rPr>
                <w:sz w:val="22"/>
                <w:szCs w:val="22"/>
              </w:rPr>
            </w:pPr>
            <w:r w:rsidRPr="00455BD4">
              <w:rPr>
                <w:bCs/>
                <w:sz w:val="22"/>
                <w:szCs w:val="22"/>
              </w:rPr>
              <w:t xml:space="preserve">- Đơn giá thỉnh giảng của GV nước ngoài bậc cao học (trừ hệ cao học ISB): 40 USD/giờ </w:t>
            </w:r>
            <w:r w:rsidRPr="00455BD4">
              <w:rPr>
                <w:sz w:val="22"/>
                <w:szCs w:val="22"/>
              </w:rPr>
              <w:t>(bao gồm thuế TNCN).</w:t>
            </w:r>
          </w:p>
          <w:p w14:paraId="25D83EA4" w14:textId="77777777" w:rsidR="008F0555" w:rsidRPr="00455BD4" w:rsidRDefault="008F0555" w:rsidP="00FD0E65">
            <w:pPr>
              <w:rPr>
                <w:b/>
                <w:sz w:val="22"/>
                <w:szCs w:val="22"/>
              </w:rPr>
            </w:pPr>
          </w:p>
        </w:tc>
        <w:tc>
          <w:tcPr>
            <w:tcW w:w="5674" w:type="dxa"/>
          </w:tcPr>
          <w:p w14:paraId="741B587E" w14:textId="77777777" w:rsidR="008F0555" w:rsidRPr="00455BD4" w:rsidRDefault="008F0555" w:rsidP="00FD0E65">
            <w:pPr>
              <w:rPr>
                <w:sz w:val="22"/>
                <w:szCs w:val="22"/>
              </w:rPr>
            </w:pPr>
            <w:r w:rsidRPr="00455BD4">
              <w:rPr>
                <w:bCs/>
                <w:sz w:val="22"/>
                <w:szCs w:val="22"/>
              </w:rPr>
              <w:t xml:space="preserve">- Đơn giá thỉnh giảng của GV nước ngoài bậc đại học (trừ hệ Cử nhân tài năng): 30 USD/giờ </w:t>
            </w:r>
            <w:r w:rsidRPr="00455BD4">
              <w:rPr>
                <w:sz w:val="22"/>
                <w:szCs w:val="22"/>
              </w:rPr>
              <w:t>(bao gồm thuế TNCN).</w:t>
            </w:r>
          </w:p>
          <w:p w14:paraId="73E7D7B1" w14:textId="16361F6E" w:rsidR="008F0555" w:rsidRPr="00455BD4" w:rsidRDefault="008F0555" w:rsidP="000B4CC1">
            <w:pPr>
              <w:rPr>
                <w:bCs/>
                <w:sz w:val="22"/>
                <w:szCs w:val="22"/>
              </w:rPr>
            </w:pPr>
            <w:r w:rsidRPr="00455BD4">
              <w:rPr>
                <w:bCs/>
                <w:sz w:val="22"/>
                <w:szCs w:val="22"/>
              </w:rPr>
              <w:t xml:space="preserve">- Đơn giá thỉnh giảng của GV nước ngoài bậc cao học (trừ hệ cao học ISB): 45USD/giờ </w:t>
            </w:r>
            <w:r w:rsidRPr="00455BD4">
              <w:rPr>
                <w:sz w:val="22"/>
                <w:szCs w:val="22"/>
              </w:rPr>
              <w:t>(bao gồm thuế TNCN).</w:t>
            </w:r>
          </w:p>
        </w:tc>
      </w:tr>
      <w:tr w:rsidR="008F0555" w:rsidRPr="00BB08B8" w14:paraId="1EDF3ACE" w14:textId="642C9EF3" w:rsidTr="00192BAF">
        <w:trPr>
          <w:trHeight w:val="157"/>
        </w:trPr>
        <w:tc>
          <w:tcPr>
            <w:tcW w:w="737" w:type="dxa"/>
            <w:shd w:val="clear" w:color="auto" w:fill="BFBFBF" w:themeFill="background1" w:themeFillShade="BF"/>
          </w:tcPr>
          <w:p w14:paraId="15574148" w14:textId="77777777" w:rsidR="008F0555" w:rsidRPr="00BB08B8" w:rsidRDefault="008F0555" w:rsidP="00FD0E65">
            <w:pPr>
              <w:spacing w:before="60" w:after="60"/>
              <w:rPr>
                <w:b/>
              </w:rPr>
            </w:pPr>
            <w:r w:rsidRPr="00BB08B8">
              <w:rPr>
                <w:b/>
              </w:rPr>
              <w:t>II.</w:t>
            </w:r>
          </w:p>
        </w:tc>
        <w:tc>
          <w:tcPr>
            <w:tcW w:w="15006" w:type="dxa"/>
            <w:gridSpan w:val="4"/>
            <w:shd w:val="clear" w:color="auto" w:fill="BFBFBF" w:themeFill="background1" w:themeFillShade="BF"/>
          </w:tcPr>
          <w:p w14:paraId="4F703648" w14:textId="77777777" w:rsidR="008F0555" w:rsidRPr="00693666" w:rsidRDefault="008F0555" w:rsidP="00FD0E65">
            <w:pPr>
              <w:rPr>
                <w:b/>
                <w:sz w:val="22"/>
                <w:szCs w:val="22"/>
              </w:rPr>
            </w:pPr>
            <w:r w:rsidRPr="00693666">
              <w:rPr>
                <w:b/>
                <w:sz w:val="22"/>
                <w:szCs w:val="22"/>
              </w:rPr>
              <w:t>CÁC HOẠT ĐỘNG ĐÀO TẠO, CHUYÊN MÔN QUẢN LÝ</w:t>
            </w:r>
          </w:p>
        </w:tc>
      </w:tr>
      <w:tr w:rsidR="008F0555" w:rsidRPr="00BB08B8" w14:paraId="48C2A4F3" w14:textId="4B1834E2" w:rsidTr="00192BAF">
        <w:trPr>
          <w:gridAfter w:val="1"/>
          <w:wAfter w:w="9" w:type="dxa"/>
          <w:trHeight w:val="157"/>
        </w:trPr>
        <w:tc>
          <w:tcPr>
            <w:tcW w:w="737" w:type="dxa"/>
          </w:tcPr>
          <w:p w14:paraId="74DFB1B9" w14:textId="77777777" w:rsidR="008F0555" w:rsidRPr="00BB08B8" w:rsidRDefault="008F0555" w:rsidP="00FD0E65">
            <w:pPr>
              <w:pStyle w:val="ListParagraph"/>
              <w:numPr>
                <w:ilvl w:val="0"/>
                <w:numId w:val="2"/>
              </w:numPr>
              <w:spacing w:before="60" w:after="60" w:line="240" w:lineRule="auto"/>
              <w:ind w:left="432"/>
              <w:jc w:val="both"/>
              <w:rPr>
                <w:rFonts w:ascii="Times New Roman" w:hAnsi="Times New Roman"/>
                <w:b/>
              </w:rPr>
            </w:pPr>
          </w:p>
        </w:tc>
        <w:tc>
          <w:tcPr>
            <w:tcW w:w="3794" w:type="dxa"/>
          </w:tcPr>
          <w:p w14:paraId="44B1EB96" w14:textId="093E401E" w:rsidR="008F0555" w:rsidRPr="00693666" w:rsidRDefault="008F0555" w:rsidP="00FD0E65">
            <w:pPr>
              <w:spacing w:before="60" w:after="60"/>
              <w:rPr>
                <w:b/>
                <w:sz w:val="22"/>
                <w:szCs w:val="22"/>
              </w:rPr>
            </w:pPr>
            <w:r w:rsidRPr="00693666">
              <w:rPr>
                <w:rFonts w:eastAsiaTheme="minorHAnsi"/>
                <w:b/>
                <w:bCs/>
                <w:sz w:val="22"/>
                <w:szCs w:val="22"/>
              </w:rPr>
              <w:t>Điều 19. Phụ cấp giảng dạy và hoạt động đào tạo khác</w:t>
            </w:r>
          </w:p>
        </w:tc>
        <w:tc>
          <w:tcPr>
            <w:tcW w:w="5529" w:type="dxa"/>
          </w:tcPr>
          <w:p w14:paraId="0108EDAE" w14:textId="77777777" w:rsidR="008F0555" w:rsidRPr="00693666" w:rsidRDefault="008F0555" w:rsidP="00FD0E65">
            <w:pPr>
              <w:rPr>
                <w:bCs/>
                <w:sz w:val="22"/>
                <w:szCs w:val="22"/>
              </w:rPr>
            </w:pPr>
            <w:r w:rsidRPr="00693666">
              <w:rPr>
                <w:bCs/>
                <w:sz w:val="22"/>
                <w:szCs w:val="22"/>
              </w:rPr>
              <w:t>- Đơn giá giờ hoạt động đào tạo: 76.000đ/giờ</w:t>
            </w:r>
          </w:p>
          <w:p w14:paraId="78A7AA30" w14:textId="66DD9F23" w:rsidR="008F0555" w:rsidRPr="00693666" w:rsidRDefault="008F0555" w:rsidP="00FD0E65">
            <w:pPr>
              <w:spacing w:before="60" w:after="60"/>
              <w:rPr>
                <w:spacing w:val="-2"/>
                <w:sz w:val="22"/>
                <w:szCs w:val="22"/>
              </w:rPr>
            </w:pPr>
          </w:p>
        </w:tc>
        <w:tc>
          <w:tcPr>
            <w:tcW w:w="5674" w:type="dxa"/>
          </w:tcPr>
          <w:p w14:paraId="03BBEC14" w14:textId="77777777" w:rsidR="008F0555" w:rsidRPr="00693666" w:rsidRDefault="008F0555" w:rsidP="003C7AFD">
            <w:pPr>
              <w:rPr>
                <w:bCs/>
                <w:sz w:val="22"/>
                <w:szCs w:val="22"/>
              </w:rPr>
            </w:pPr>
            <w:r w:rsidRPr="00693666">
              <w:rPr>
                <w:bCs/>
                <w:sz w:val="22"/>
                <w:szCs w:val="22"/>
              </w:rPr>
              <w:t xml:space="preserve">- </w:t>
            </w:r>
            <w:r w:rsidRPr="00693666">
              <w:rPr>
                <w:spacing w:val="-2"/>
                <w:szCs w:val="26"/>
              </w:rPr>
              <w:t xml:space="preserve"> Đơ</w:t>
            </w:r>
            <w:r w:rsidRPr="00693666">
              <w:rPr>
                <w:bCs/>
                <w:sz w:val="22"/>
                <w:szCs w:val="22"/>
              </w:rPr>
              <w:t>n giá 01 giờ hoạt động đào tạo: 84.000đ/giờ</w:t>
            </w:r>
          </w:p>
          <w:p w14:paraId="5338E554" w14:textId="6EF3654F" w:rsidR="008F0555" w:rsidRPr="00693666" w:rsidRDefault="008F0555" w:rsidP="00FD0E65">
            <w:pPr>
              <w:rPr>
                <w:spacing w:val="-2"/>
                <w:sz w:val="22"/>
                <w:szCs w:val="22"/>
              </w:rPr>
            </w:pPr>
          </w:p>
        </w:tc>
      </w:tr>
      <w:tr w:rsidR="008F0555" w:rsidRPr="00BB08B8" w14:paraId="7059FF85" w14:textId="09456EE9" w:rsidTr="00192BAF">
        <w:trPr>
          <w:gridAfter w:val="1"/>
          <w:wAfter w:w="9" w:type="dxa"/>
          <w:trHeight w:val="63"/>
        </w:trPr>
        <w:tc>
          <w:tcPr>
            <w:tcW w:w="737" w:type="dxa"/>
            <w:vMerge w:val="restart"/>
          </w:tcPr>
          <w:p w14:paraId="6E3EEB85" w14:textId="77777777" w:rsidR="008F0555" w:rsidRPr="00BB08B8" w:rsidRDefault="008F0555" w:rsidP="003C7AFD">
            <w:pPr>
              <w:pStyle w:val="ListParagraph"/>
              <w:numPr>
                <w:ilvl w:val="0"/>
                <w:numId w:val="2"/>
              </w:numPr>
              <w:spacing w:before="60" w:after="60" w:line="240" w:lineRule="auto"/>
              <w:ind w:left="432"/>
              <w:jc w:val="both"/>
              <w:rPr>
                <w:rFonts w:ascii="Times New Roman" w:hAnsi="Times New Roman"/>
                <w:b/>
              </w:rPr>
            </w:pPr>
          </w:p>
        </w:tc>
        <w:tc>
          <w:tcPr>
            <w:tcW w:w="3794" w:type="dxa"/>
            <w:vAlign w:val="center"/>
          </w:tcPr>
          <w:p w14:paraId="7EDE4712" w14:textId="43311116" w:rsidR="008F0555" w:rsidRPr="00693666" w:rsidRDefault="008F0555" w:rsidP="00D25D24">
            <w:pPr>
              <w:spacing w:before="60" w:after="60"/>
              <w:rPr>
                <w:b/>
                <w:sz w:val="22"/>
                <w:szCs w:val="22"/>
              </w:rPr>
            </w:pPr>
            <w:r w:rsidRPr="00693666">
              <w:rPr>
                <w:b/>
                <w:bCs/>
                <w:sz w:val="22"/>
                <w:szCs w:val="22"/>
              </w:rPr>
              <w:t xml:space="preserve">Phụ lục 7: Mức chi quà tặng các ngày kỷ niệm </w:t>
            </w:r>
          </w:p>
        </w:tc>
        <w:tc>
          <w:tcPr>
            <w:tcW w:w="5529" w:type="dxa"/>
          </w:tcPr>
          <w:p w14:paraId="10E40AAE" w14:textId="77777777" w:rsidR="008F0555" w:rsidRPr="00693666" w:rsidRDefault="008F0555" w:rsidP="003C7AFD">
            <w:pPr>
              <w:spacing w:before="60" w:after="60"/>
              <w:rPr>
                <w:sz w:val="22"/>
                <w:szCs w:val="22"/>
              </w:rPr>
            </w:pPr>
          </w:p>
          <w:p w14:paraId="30598430" w14:textId="55246B95" w:rsidR="008F0555" w:rsidRPr="00693666" w:rsidRDefault="008F0555" w:rsidP="003C7AFD">
            <w:pPr>
              <w:spacing w:before="60" w:after="60"/>
              <w:rPr>
                <w:spacing w:val="-2"/>
                <w:sz w:val="22"/>
                <w:szCs w:val="22"/>
              </w:rPr>
            </w:pPr>
          </w:p>
        </w:tc>
        <w:tc>
          <w:tcPr>
            <w:tcW w:w="5674" w:type="dxa"/>
          </w:tcPr>
          <w:p w14:paraId="28E5001E" w14:textId="77777777" w:rsidR="008F0555" w:rsidRPr="00693666" w:rsidRDefault="008F0555" w:rsidP="003C7AFD">
            <w:pPr>
              <w:spacing w:before="60" w:after="60"/>
              <w:rPr>
                <w:sz w:val="22"/>
                <w:szCs w:val="22"/>
              </w:rPr>
            </w:pPr>
          </w:p>
          <w:p w14:paraId="7530E8A5" w14:textId="73C32B7F" w:rsidR="008F0555" w:rsidRPr="00693666" w:rsidRDefault="008F0555" w:rsidP="003C7AFD">
            <w:pPr>
              <w:rPr>
                <w:i/>
                <w:iCs/>
                <w:spacing w:val="-2"/>
                <w:sz w:val="22"/>
                <w:szCs w:val="22"/>
              </w:rPr>
            </w:pPr>
          </w:p>
        </w:tc>
      </w:tr>
      <w:tr w:rsidR="008F0555" w:rsidRPr="00BB08B8" w14:paraId="217BF748" w14:textId="27AB0506" w:rsidTr="00192BAF">
        <w:trPr>
          <w:gridAfter w:val="1"/>
          <w:wAfter w:w="9" w:type="dxa"/>
          <w:trHeight w:val="3671"/>
        </w:trPr>
        <w:tc>
          <w:tcPr>
            <w:tcW w:w="737" w:type="dxa"/>
            <w:vMerge/>
          </w:tcPr>
          <w:p w14:paraId="43DDAC26" w14:textId="77777777" w:rsidR="008F0555" w:rsidRPr="00F039A5" w:rsidRDefault="008F0555" w:rsidP="00F039A5">
            <w:pPr>
              <w:spacing w:before="60" w:after="60"/>
              <w:jc w:val="both"/>
              <w:rPr>
                <w:b/>
              </w:rPr>
            </w:pPr>
          </w:p>
        </w:tc>
        <w:tc>
          <w:tcPr>
            <w:tcW w:w="3794" w:type="dxa"/>
            <w:tcBorders>
              <w:bottom w:val="single" w:sz="4" w:space="0" w:color="auto"/>
            </w:tcBorders>
          </w:tcPr>
          <w:p w14:paraId="579B4CC1" w14:textId="77777777" w:rsidR="008F0555" w:rsidRPr="00693666" w:rsidRDefault="008F0555" w:rsidP="00F039A5">
            <w:pPr>
              <w:spacing w:before="60" w:after="60"/>
              <w:rPr>
                <w:b/>
                <w:bCs/>
                <w:sz w:val="22"/>
                <w:szCs w:val="22"/>
              </w:rPr>
            </w:pPr>
            <w:r w:rsidRPr="00693666">
              <w:rPr>
                <w:b/>
                <w:bCs/>
                <w:sz w:val="22"/>
                <w:szCs w:val="22"/>
              </w:rPr>
              <w:t>Mừng thọ CBHT nhân ngày QT</w:t>
            </w:r>
          </w:p>
          <w:p w14:paraId="2A220C97" w14:textId="7BDC7FEC" w:rsidR="008F0555" w:rsidRPr="00693666" w:rsidRDefault="008F0555" w:rsidP="00F039A5">
            <w:pPr>
              <w:spacing w:before="60" w:after="60"/>
              <w:rPr>
                <w:b/>
                <w:bCs/>
                <w:sz w:val="22"/>
                <w:szCs w:val="22"/>
              </w:rPr>
            </w:pPr>
            <w:r w:rsidRPr="00693666">
              <w:rPr>
                <w:b/>
                <w:bCs/>
                <w:sz w:val="22"/>
                <w:szCs w:val="22"/>
              </w:rPr>
              <w:t>Người cao tuổi 01/10:</w:t>
            </w:r>
          </w:p>
        </w:tc>
        <w:tc>
          <w:tcPr>
            <w:tcW w:w="5529" w:type="dxa"/>
            <w:tcBorders>
              <w:bottom w:val="single" w:sz="4" w:space="0" w:color="auto"/>
            </w:tcBorders>
          </w:tcPr>
          <w:tbl>
            <w:tblPr>
              <w:tblW w:w="5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3"/>
              <w:gridCol w:w="2360"/>
            </w:tblGrid>
            <w:tr w:rsidR="008F0555" w:rsidRPr="00F039A5" w14:paraId="0A6359F0" w14:textId="77777777" w:rsidTr="00F039A5">
              <w:trPr>
                <w:trHeight w:val="648"/>
              </w:trPr>
              <w:tc>
                <w:tcPr>
                  <w:tcW w:w="2903" w:type="dxa"/>
                  <w:shd w:val="clear" w:color="auto" w:fill="auto"/>
                  <w:vAlign w:val="center"/>
                  <w:hideMark/>
                </w:tcPr>
                <w:p w14:paraId="3D003148" w14:textId="3BAE01A9" w:rsidR="008F0555" w:rsidRPr="00455BD4" w:rsidRDefault="008F0555" w:rsidP="00455BD4">
                  <w:pPr>
                    <w:framePr w:hSpace="180" w:wrap="around" w:vAnchor="text" w:hAnchor="text" w:xAlign="right" w:y="1"/>
                    <w:suppressOverlap/>
                    <w:rPr>
                      <w:color w:val="000000"/>
                      <w:sz w:val="22"/>
                      <w:szCs w:val="22"/>
                    </w:rPr>
                  </w:pPr>
                  <w:r w:rsidRPr="00455BD4">
                    <w:rPr>
                      <w:color w:val="000000"/>
                      <w:sz w:val="22"/>
                      <w:szCs w:val="22"/>
                    </w:rPr>
                    <w:t>-  Nữ trên 85 tuổi – Nam trên 90 tuổi</w:t>
                  </w:r>
                </w:p>
              </w:tc>
              <w:tc>
                <w:tcPr>
                  <w:tcW w:w="2360" w:type="dxa"/>
                  <w:shd w:val="clear" w:color="auto" w:fill="auto"/>
                  <w:vAlign w:val="center"/>
                  <w:hideMark/>
                </w:tcPr>
                <w:p w14:paraId="4B6F5D83" w14:textId="77777777" w:rsidR="008F0555" w:rsidRPr="00455BD4" w:rsidRDefault="008F0555" w:rsidP="00455BD4">
                  <w:pPr>
                    <w:framePr w:hSpace="180" w:wrap="around" w:vAnchor="text" w:hAnchor="text" w:xAlign="right" w:y="1"/>
                    <w:suppressOverlap/>
                    <w:jc w:val="right"/>
                    <w:rPr>
                      <w:color w:val="000000"/>
                      <w:sz w:val="22"/>
                      <w:szCs w:val="22"/>
                    </w:rPr>
                  </w:pPr>
                  <w:r w:rsidRPr="00455BD4">
                    <w:rPr>
                      <w:color w:val="000000"/>
                      <w:sz w:val="22"/>
                      <w:szCs w:val="22"/>
                    </w:rPr>
                    <w:t>800.000đ/người/hàng năm</w:t>
                  </w:r>
                </w:p>
              </w:tc>
            </w:tr>
            <w:tr w:rsidR="008F0555" w:rsidRPr="00F039A5" w14:paraId="58CB6BF1" w14:textId="77777777" w:rsidTr="00455BD4">
              <w:trPr>
                <w:trHeight w:val="541"/>
              </w:trPr>
              <w:tc>
                <w:tcPr>
                  <w:tcW w:w="2903" w:type="dxa"/>
                  <w:shd w:val="clear" w:color="auto" w:fill="auto"/>
                  <w:vAlign w:val="center"/>
                  <w:hideMark/>
                </w:tcPr>
                <w:p w14:paraId="207DFC85" w14:textId="1D828272" w:rsidR="008F0555" w:rsidRPr="00455BD4" w:rsidRDefault="008F0555" w:rsidP="00455BD4">
                  <w:pPr>
                    <w:framePr w:hSpace="180" w:wrap="around" w:vAnchor="text" w:hAnchor="text" w:xAlign="right" w:y="1"/>
                    <w:suppressOverlap/>
                    <w:rPr>
                      <w:color w:val="000000"/>
                      <w:sz w:val="22"/>
                      <w:szCs w:val="22"/>
                    </w:rPr>
                  </w:pPr>
                  <w:r w:rsidRPr="00455BD4">
                    <w:rPr>
                      <w:color w:val="000000"/>
                      <w:sz w:val="22"/>
                      <w:szCs w:val="22"/>
                    </w:rPr>
                    <w:t>-  Nữ 85 tuổi – Nam 90 tuổi</w:t>
                  </w:r>
                </w:p>
              </w:tc>
              <w:tc>
                <w:tcPr>
                  <w:tcW w:w="2360" w:type="dxa"/>
                  <w:shd w:val="clear" w:color="auto" w:fill="auto"/>
                  <w:vAlign w:val="center"/>
                  <w:hideMark/>
                </w:tcPr>
                <w:p w14:paraId="1C4D33DD" w14:textId="77777777" w:rsidR="008F0555" w:rsidRPr="00455BD4" w:rsidRDefault="008F0555" w:rsidP="00455BD4">
                  <w:pPr>
                    <w:framePr w:hSpace="180" w:wrap="around" w:vAnchor="text" w:hAnchor="text" w:xAlign="right" w:y="1"/>
                    <w:suppressOverlap/>
                    <w:jc w:val="right"/>
                    <w:rPr>
                      <w:color w:val="000000"/>
                      <w:sz w:val="22"/>
                      <w:szCs w:val="22"/>
                    </w:rPr>
                  </w:pPr>
                  <w:r w:rsidRPr="00455BD4">
                    <w:rPr>
                      <w:color w:val="000000"/>
                      <w:sz w:val="22"/>
                      <w:szCs w:val="22"/>
                    </w:rPr>
                    <w:t>700.000đ/người/lần</w:t>
                  </w:r>
                </w:p>
              </w:tc>
            </w:tr>
            <w:tr w:rsidR="008F0555" w:rsidRPr="00F039A5" w14:paraId="08878352" w14:textId="77777777" w:rsidTr="00455BD4">
              <w:trPr>
                <w:trHeight w:val="549"/>
              </w:trPr>
              <w:tc>
                <w:tcPr>
                  <w:tcW w:w="2903" w:type="dxa"/>
                  <w:shd w:val="clear" w:color="auto" w:fill="auto"/>
                  <w:vAlign w:val="center"/>
                  <w:hideMark/>
                </w:tcPr>
                <w:p w14:paraId="0EF8E168" w14:textId="32D2FEEB" w:rsidR="008F0555" w:rsidRPr="00455BD4" w:rsidRDefault="008F0555" w:rsidP="00455BD4">
                  <w:pPr>
                    <w:framePr w:hSpace="180" w:wrap="around" w:vAnchor="text" w:hAnchor="text" w:xAlign="right" w:y="1"/>
                    <w:suppressOverlap/>
                    <w:rPr>
                      <w:color w:val="000000"/>
                      <w:sz w:val="22"/>
                      <w:szCs w:val="22"/>
                    </w:rPr>
                  </w:pPr>
                  <w:r w:rsidRPr="00455BD4">
                    <w:rPr>
                      <w:color w:val="000000"/>
                      <w:sz w:val="22"/>
                      <w:szCs w:val="22"/>
                    </w:rPr>
                    <w:t>-  Nữ 80 tuổi – Nam 85 tuổi</w:t>
                  </w:r>
                </w:p>
              </w:tc>
              <w:tc>
                <w:tcPr>
                  <w:tcW w:w="2360" w:type="dxa"/>
                  <w:shd w:val="clear" w:color="auto" w:fill="auto"/>
                  <w:vAlign w:val="center"/>
                  <w:hideMark/>
                </w:tcPr>
                <w:p w14:paraId="7CEC18FC" w14:textId="77777777" w:rsidR="008F0555" w:rsidRPr="00455BD4" w:rsidRDefault="008F0555" w:rsidP="00455BD4">
                  <w:pPr>
                    <w:framePr w:hSpace="180" w:wrap="around" w:vAnchor="text" w:hAnchor="text" w:xAlign="right" w:y="1"/>
                    <w:suppressOverlap/>
                    <w:jc w:val="right"/>
                    <w:rPr>
                      <w:color w:val="000000"/>
                      <w:sz w:val="22"/>
                      <w:szCs w:val="22"/>
                    </w:rPr>
                  </w:pPr>
                  <w:r w:rsidRPr="00455BD4">
                    <w:rPr>
                      <w:color w:val="000000"/>
                      <w:sz w:val="22"/>
                      <w:szCs w:val="22"/>
                    </w:rPr>
                    <w:t>600.000đ/người/lần</w:t>
                  </w:r>
                </w:p>
              </w:tc>
            </w:tr>
            <w:tr w:rsidR="008F0555" w:rsidRPr="00F039A5" w14:paraId="25DC4AD5" w14:textId="77777777" w:rsidTr="00455BD4">
              <w:trPr>
                <w:trHeight w:val="570"/>
              </w:trPr>
              <w:tc>
                <w:tcPr>
                  <w:tcW w:w="2903" w:type="dxa"/>
                  <w:shd w:val="clear" w:color="auto" w:fill="auto"/>
                  <w:vAlign w:val="center"/>
                  <w:hideMark/>
                </w:tcPr>
                <w:p w14:paraId="51C5995C" w14:textId="638A5D5A" w:rsidR="008F0555" w:rsidRPr="00455BD4" w:rsidRDefault="008F0555" w:rsidP="00455BD4">
                  <w:pPr>
                    <w:framePr w:hSpace="180" w:wrap="around" w:vAnchor="text" w:hAnchor="text" w:xAlign="right" w:y="1"/>
                    <w:suppressOverlap/>
                    <w:rPr>
                      <w:color w:val="000000"/>
                      <w:sz w:val="22"/>
                      <w:szCs w:val="22"/>
                    </w:rPr>
                  </w:pPr>
                  <w:r w:rsidRPr="00455BD4">
                    <w:rPr>
                      <w:color w:val="000000"/>
                      <w:sz w:val="22"/>
                      <w:szCs w:val="22"/>
                    </w:rPr>
                    <w:t>- Nữ 75 tuổi – Nam 80 tuổi</w:t>
                  </w:r>
                </w:p>
              </w:tc>
              <w:tc>
                <w:tcPr>
                  <w:tcW w:w="2360" w:type="dxa"/>
                  <w:shd w:val="clear" w:color="auto" w:fill="auto"/>
                  <w:vAlign w:val="center"/>
                  <w:hideMark/>
                </w:tcPr>
                <w:p w14:paraId="24993D95" w14:textId="77777777" w:rsidR="008F0555" w:rsidRPr="00455BD4" w:rsidRDefault="008F0555" w:rsidP="00455BD4">
                  <w:pPr>
                    <w:framePr w:hSpace="180" w:wrap="around" w:vAnchor="text" w:hAnchor="text" w:xAlign="right" w:y="1"/>
                    <w:suppressOverlap/>
                    <w:rPr>
                      <w:color w:val="000000"/>
                      <w:sz w:val="22"/>
                      <w:szCs w:val="22"/>
                    </w:rPr>
                  </w:pPr>
                  <w:r w:rsidRPr="00455BD4">
                    <w:rPr>
                      <w:color w:val="000000"/>
                      <w:sz w:val="22"/>
                      <w:szCs w:val="22"/>
                    </w:rPr>
                    <w:t>500.000đ/người/lần</w:t>
                  </w:r>
                </w:p>
              </w:tc>
            </w:tr>
            <w:tr w:rsidR="008F0555" w:rsidRPr="00F039A5" w14:paraId="6F89ED98" w14:textId="77777777" w:rsidTr="00455BD4">
              <w:trPr>
                <w:trHeight w:val="537"/>
              </w:trPr>
              <w:tc>
                <w:tcPr>
                  <w:tcW w:w="2903" w:type="dxa"/>
                  <w:shd w:val="clear" w:color="auto" w:fill="auto"/>
                  <w:vAlign w:val="center"/>
                  <w:hideMark/>
                </w:tcPr>
                <w:p w14:paraId="0F2F8EB8" w14:textId="4E2C39AF" w:rsidR="008F0555" w:rsidRPr="00455BD4" w:rsidRDefault="008F0555" w:rsidP="00455BD4">
                  <w:pPr>
                    <w:framePr w:hSpace="180" w:wrap="around" w:vAnchor="text" w:hAnchor="text" w:xAlign="right" w:y="1"/>
                    <w:suppressOverlap/>
                    <w:rPr>
                      <w:color w:val="000000"/>
                      <w:sz w:val="22"/>
                      <w:szCs w:val="22"/>
                    </w:rPr>
                  </w:pPr>
                  <w:r w:rsidRPr="00455BD4">
                    <w:rPr>
                      <w:color w:val="000000"/>
                      <w:sz w:val="22"/>
                      <w:szCs w:val="22"/>
                    </w:rPr>
                    <w:t>- Nữ 70 tuổi – Nam 75 tuổi</w:t>
                  </w:r>
                </w:p>
              </w:tc>
              <w:tc>
                <w:tcPr>
                  <w:tcW w:w="2360" w:type="dxa"/>
                  <w:shd w:val="clear" w:color="auto" w:fill="auto"/>
                  <w:vAlign w:val="center"/>
                  <w:hideMark/>
                </w:tcPr>
                <w:p w14:paraId="2E82EB4E" w14:textId="77777777" w:rsidR="008F0555" w:rsidRPr="00455BD4" w:rsidRDefault="008F0555" w:rsidP="00455BD4">
                  <w:pPr>
                    <w:framePr w:hSpace="180" w:wrap="around" w:vAnchor="text" w:hAnchor="text" w:xAlign="right" w:y="1"/>
                    <w:suppressOverlap/>
                    <w:jc w:val="right"/>
                    <w:rPr>
                      <w:color w:val="000000"/>
                      <w:sz w:val="22"/>
                      <w:szCs w:val="22"/>
                    </w:rPr>
                  </w:pPr>
                  <w:r w:rsidRPr="00455BD4">
                    <w:rPr>
                      <w:color w:val="000000"/>
                      <w:sz w:val="22"/>
                      <w:szCs w:val="22"/>
                    </w:rPr>
                    <w:t>400.000đ/người/lần</w:t>
                  </w:r>
                </w:p>
              </w:tc>
            </w:tr>
            <w:tr w:rsidR="008F0555" w:rsidRPr="00F039A5" w14:paraId="50BA4D50" w14:textId="77777777" w:rsidTr="00455BD4">
              <w:trPr>
                <w:trHeight w:val="572"/>
              </w:trPr>
              <w:tc>
                <w:tcPr>
                  <w:tcW w:w="2903" w:type="dxa"/>
                  <w:shd w:val="clear" w:color="auto" w:fill="auto"/>
                  <w:vAlign w:val="center"/>
                  <w:hideMark/>
                </w:tcPr>
                <w:p w14:paraId="196CCD64" w14:textId="53F6D048" w:rsidR="008F0555" w:rsidRPr="00455BD4" w:rsidRDefault="008F0555" w:rsidP="00455BD4">
                  <w:pPr>
                    <w:framePr w:hSpace="180" w:wrap="around" w:vAnchor="text" w:hAnchor="text" w:xAlign="right" w:y="1"/>
                    <w:suppressOverlap/>
                    <w:rPr>
                      <w:color w:val="000000"/>
                      <w:sz w:val="22"/>
                      <w:szCs w:val="22"/>
                    </w:rPr>
                  </w:pPr>
                  <w:r w:rsidRPr="00455BD4">
                    <w:rPr>
                      <w:color w:val="000000"/>
                      <w:sz w:val="22"/>
                      <w:szCs w:val="22"/>
                    </w:rPr>
                    <w:t>- Nữ 65 tuổi – Nam 70 tuổi</w:t>
                  </w:r>
                </w:p>
              </w:tc>
              <w:tc>
                <w:tcPr>
                  <w:tcW w:w="2360" w:type="dxa"/>
                  <w:shd w:val="clear" w:color="auto" w:fill="auto"/>
                  <w:vAlign w:val="center"/>
                  <w:hideMark/>
                </w:tcPr>
                <w:p w14:paraId="7E1041D4" w14:textId="77777777" w:rsidR="008F0555" w:rsidRPr="00455BD4" w:rsidRDefault="008F0555" w:rsidP="00455BD4">
                  <w:pPr>
                    <w:framePr w:hSpace="180" w:wrap="around" w:vAnchor="text" w:hAnchor="text" w:xAlign="right" w:y="1"/>
                    <w:suppressOverlap/>
                    <w:jc w:val="right"/>
                    <w:rPr>
                      <w:color w:val="000000"/>
                      <w:sz w:val="22"/>
                      <w:szCs w:val="22"/>
                    </w:rPr>
                  </w:pPr>
                  <w:r w:rsidRPr="00455BD4">
                    <w:rPr>
                      <w:color w:val="000000"/>
                      <w:sz w:val="22"/>
                      <w:szCs w:val="22"/>
                    </w:rPr>
                    <w:t>300.000đ/người/lần</w:t>
                  </w:r>
                </w:p>
              </w:tc>
            </w:tr>
          </w:tbl>
          <w:p w14:paraId="7749CE13" w14:textId="77777777" w:rsidR="008F0555" w:rsidRPr="00693666" w:rsidRDefault="008F0555" w:rsidP="003C7AFD">
            <w:pPr>
              <w:spacing w:before="60" w:after="60"/>
              <w:rPr>
                <w:rFonts w:eastAsiaTheme="minorHAnsi"/>
                <w:sz w:val="22"/>
                <w:szCs w:val="22"/>
              </w:rPr>
            </w:pPr>
          </w:p>
        </w:tc>
        <w:tc>
          <w:tcPr>
            <w:tcW w:w="5674" w:type="dxa"/>
            <w:tcBorders>
              <w:bottom w:val="single" w:sz="4" w:space="0" w:color="auto"/>
            </w:tcBorders>
          </w:tcPr>
          <w:tbl>
            <w:tblPr>
              <w:tblW w:w="5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3"/>
              <w:gridCol w:w="2360"/>
            </w:tblGrid>
            <w:tr w:rsidR="008F0555" w:rsidRPr="00F039A5" w14:paraId="449D733B" w14:textId="77777777" w:rsidTr="00F039A5">
              <w:trPr>
                <w:trHeight w:val="648"/>
              </w:trPr>
              <w:tc>
                <w:tcPr>
                  <w:tcW w:w="2903" w:type="dxa"/>
                  <w:shd w:val="clear" w:color="auto" w:fill="auto"/>
                  <w:vAlign w:val="center"/>
                  <w:hideMark/>
                </w:tcPr>
                <w:p w14:paraId="609C1907" w14:textId="77777777" w:rsidR="008F0555" w:rsidRPr="00455BD4" w:rsidRDefault="008F0555" w:rsidP="00455BD4">
                  <w:pPr>
                    <w:framePr w:hSpace="180" w:wrap="around" w:vAnchor="text" w:hAnchor="text" w:xAlign="right" w:y="1"/>
                    <w:suppressOverlap/>
                    <w:rPr>
                      <w:color w:val="000000"/>
                      <w:sz w:val="22"/>
                      <w:szCs w:val="22"/>
                    </w:rPr>
                  </w:pPr>
                  <w:r w:rsidRPr="00455BD4">
                    <w:rPr>
                      <w:color w:val="000000"/>
                      <w:sz w:val="22"/>
                      <w:szCs w:val="22"/>
                    </w:rPr>
                    <w:t>-  Nữ trên 85 tuổi – Nam trên 90 tuổi</w:t>
                  </w:r>
                </w:p>
              </w:tc>
              <w:tc>
                <w:tcPr>
                  <w:tcW w:w="2360" w:type="dxa"/>
                  <w:vAlign w:val="center"/>
                </w:tcPr>
                <w:p w14:paraId="036CC46D" w14:textId="7E9E9A93" w:rsidR="008F0555" w:rsidRPr="00455BD4" w:rsidRDefault="008F0555" w:rsidP="00455BD4">
                  <w:pPr>
                    <w:framePr w:hSpace="180" w:wrap="around" w:vAnchor="text" w:hAnchor="text" w:xAlign="right" w:y="1"/>
                    <w:suppressOverlap/>
                    <w:jc w:val="right"/>
                    <w:rPr>
                      <w:color w:val="000000"/>
                      <w:sz w:val="22"/>
                      <w:szCs w:val="22"/>
                    </w:rPr>
                  </w:pPr>
                  <w:r w:rsidRPr="00455BD4">
                    <w:rPr>
                      <w:color w:val="000000"/>
                      <w:sz w:val="22"/>
                      <w:szCs w:val="22"/>
                    </w:rPr>
                    <w:t>1.000.000đ/người/hàng năm</w:t>
                  </w:r>
                </w:p>
              </w:tc>
            </w:tr>
            <w:tr w:rsidR="008F0555" w:rsidRPr="00F039A5" w14:paraId="450B0DDF" w14:textId="77777777" w:rsidTr="00455BD4">
              <w:trPr>
                <w:trHeight w:val="541"/>
              </w:trPr>
              <w:tc>
                <w:tcPr>
                  <w:tcW w:w="2903" w:type="dxa"/>
                  <w:shd w:val="clear" w:color="auto" w:fill="auto"/>
                  <w:vAlign w:val="center"/>
                  <w:hideMark/>
                </w:tcPr>
                <w:p w14:paraId="675A8336" w14:textId="77777777" w:rsidR="008F0555" w:rsidRPr="00455BD4" w:rsidRDefault="008F0555" w:rsidP="00455BD4">
                  <w:pPr>
                    <w:framePr w:hSpace="180" w:wrap="around" w:vAnchor="text" w:hAnchor="text" w:xAlign="right" w:y="1"/>
                    <w:suppressOverlap/>
                    <w:rPr>
                      <w:color w:val="000000"/>
                      <w:sz w:val="22"/>
                      <w:szCs w:val="22"/>
                    </w:rPr>
                  </w:pPr>
                  <w:r w:rsidRPr="00455BD4">
                    <w:rPr>
                      <w:color w:val="000000"/>
                      <w:sz w:val="22"/>
                      <w:szCs w:val="22"/>
                    </w:rPr>
                    <w:t>-  Nữ 85 tuổi – Nam 90 tuổi</w:t>
                  </w:r>
                </w:p>
              </w:tc>
              <w:tc>
                <w:tcPr>
                  <w:tcW w:w="2360" w:type="dxa"/>
                  <w:vAlign w:val="center"/>
                </w:tcPr>
                <w:p w14:paraId="7A4E7320" w14:textId="259CE96C" w:rsidR="008F0555" w:rsidRPr="00455BD4" w:rsidRDefault="008F0555" w:rsidP="00455BD4">
                  <w:pPr>
                    <w:framePr w:hSpace="180" w:wrap="around" w:vAnchor="text" w:hAnchor="text" w:xAlign="right" w:y="1"/>
                    <w:suppressOverlap/>
                    <w:jc w:val="right"/>
                    <w:rPr>
                      <w:color w:val="000000"/>
                      <w:sz w:val="22"/>
                      <w:szCs w:val="22"/>
                    </w:rPr>
                  </w:pPr>
                  <w:r w:rsidRPr="00455BD4">
                    <w:rPr>
                      <w:color w:val="000000"/>
                      <w:sz w:val="22"/>
                      <w:szCs w:val="22"/>
                    </w:rPr>
                    <w:t xml:space="preserve">   900.000đ/người/lần</w:t>
                  </w:r>
                </w:p>
              </w:tc>
            </w:tr>
            <w:tr w:rsidR="008F0555" w:rsidRPr="00F039A5" w14:paraId="4C56DE26" w14:textId="77777777" w:rsidTr="00455BD4">
              <w:trPr>
                <w:trHeight w:val="549"/>
              </w:trPr>
              <w:tc>
                <w:tcPr>
                  <w:tcW w:w="2903" w:type="dxa"/>
                  <w:shd w:val="clear" w:color="auto" w:fill="auto"/>
                  <w:vAlign w:val="center"/>
                  <w:hideMark/>
                </w:tcPr>
                <w:p w14:paraId="54200292" w14:textId="77777777" w:rsidR="008F0555" w:rsidRPr="00455BD4" w:rsidRDefault="008F0555" w:rsidP="00455BD4">
                  <w:pPr>
                    <w:framePr w:hSpace="180" w:wrap="around" w:vAnchor="text" w:hAnchor="text" w:xAlign="right" w:y="1"/>
                    <w:suppressOverlap/>
                    <w:rPr>
                      <w:color w:val="000000"/>
                      <w:sz w:val="22"/>
                      <w:szCs w:val="22"/>
                    </w:rPr>
                  </w:pPr>
                  <w:r w:rsidRPr="00455BD4">
                    <w:rPr>
                      <w:color w:val="000000"/>
                      <w:sz w:val="22"/>
                      <w:szCs w:val="22"/>
                    </w:rPr>
                    <w:t>-  Nữ 80 tuổi – Nam 85 tuổi</w:t>
                  </w:r>
                </w:p>
              </w:tc>
              <w:tc>
                <w:tcPr>
                  <w:tcW w:w="2360" w:type="dxa"/>
                  <w:vAlign w:val="center"/>
                </w:tcPr>
                <w:p w14:paraId="556F9350" w14:textId="0FB39CFE" w:rsidR="008F0555" w:rsidRPr="00455BD4" w:rsidRDefault="008F0555" w:rsidP="00455BD4">
                  <w:pPr>
                    <w:framePr w:hSpace="180" w:wrap="around" w:vAnchor="text" w:hAnchor="text" w:xAlign="right" w:y="1"/>
                    <w:suppressOverlap/>
                    <w:jc w:val="right"/>
                    <w:rPr>
                      <w:color w:val="000000"/>
                      <w:sz w:val="22"/>
                      <w:szCs w:val="22"/>
                    </w:rPr>
                  </w:pPr>
                  <w:r w:rsidRPr="00455BD4">
                    <w:rPr>
                      <w:color w:val="000000"/>
                      <w:sz w:val="22"/>
                      <w:szCs w:val="22"/>
                    </w:rPr>
                    <w:t xml:space="preserve">   800.000đ/người/lần</w:t>
                  </w:r>
                </w:p>
              </w:tc>
            </w:tr>
            <w:tr w:rsidR="008F0555" w:rsidRPr="00F039A5" w14:paraId="72BC86EE" w14:textId="77777777" w:rsidTr="00455BD4">
              <w:trPr>
                <w:trHeight w:val="570"/>
              </w:trPr>
              <w:tc>
                <w:tcPr>
                  <w:tcW w:w="2903" w:type="dxa"/>
                  <w:shd w:val="clear" w:color="auto" w:fill="auto"/>
                  <w:vAlign w:val="center"/>
                  <w:hideMark/>
                </w:tcPr>
                <w:p w14:paraId="3B953DA2" w14:textId="77777777" w:rsidR="008F0555" w:rsidRPr="00455BD4" w:rsidRDefault="008F0555" w:rsidP="00455BD4">
                  <w:pPr>
                    <w:framePr w:hSpace="180" w:wrap="around" w:vAnchor="text" w:hAnchor="text" w:xAlign="right" w:y="1"/>
                    <w:suppressOverlap/>
                    <w:rPr>
                      <w:color w:val="000000"/>
                      <w:sz w:val="22"/>
                      <w:szCs w:val="22"/>
                    </w:rPr>
                  </w:pPr>
                  <w:r w:rsidRPr="00455BD4">
                    <w:rPr>
                      <w:color w:val="000000"/>
                      <w:sz w:val="22"/>
                      <w:szCs w:val="22"/>
                    </w:rPr>
                    <w:t>- Nữ 75 tuổi – Nam 80 tuổi</w:t>
                  </w:r>
                </w:p>
              </w:tc>
              <w:tc>
                <w:tcPr>
                  <w:tcW w:w="2360" w:type="dxa"/>
                  <w:vAlign w:val="center"/>
                </w:tcPr>
                <w:p w14:paraId="4417B8B8" w14:textId="789A7E0F" w:rsidR="008F0555" w:rsidRPr="00455BD4" w:rsidRDefault="008F0555" w:rsidP="00455BD4">
                  <w:pPr>
                    <w:framePr w:hSpace="180" w:wrap="around" w:vAnchor="text" w:hAnchor="text" w:xAlign="right" w:y="1"/>
                    <w:suppressOverlap/>
                    <w:jc w:val="right"/>
                    <w:rPr>
                      <w:color w:val="000000"/>
                      <w:sz w:val="22"/>
                      <w:szCs w:val="22"/>
                    </w:rPr>
                  </w:pPr>
                  <w:r w:rsidRPr="00455BD4">
                    <w:rPr>
                      <w:color w:val="000000"/>
                      <w:sz w:val="22"/>
                      <w:szCs w:val="22"/>
                    </w:rPr>
                    <w:t xml:space="preserve">   700.000đ/người/lần</w:t>
                  </w:r>
                </w:p>
              </w:tc>
            </w:tr>
            <w:tr w:rsidR="008F0555" w:rsidRPr="00F039A5" w14:paraId="79FFE7C9" w14:textId="77777777" w:rsidTr="00455BD4">
              <w:trPr>
                <w:trHeight w:val="537"/>
              </w:trPr>
              <w:tc>
                <w:tcPr>
                  <w:tcW w:w="2903" w:type="dxa"/>
                  <w:shd w:val="clear" w:color="auto" w:fill="auto"/>
                  <w:vAlign w:val="center"/>
                  <w:hideMark/>
                </w:tcPr>
                <w:p w14:paraId="45913C44" w14:textId="77777777" w:rsidR="008F0555" w:rsidRPr="00455BD4" w:rsidRDefault="008F0555" w:rsidP="00455BD4">
                  <w:pPr>
                    <w:framePr w:hSpace="180" w:wrap="around" w:vAnchor="text" w:hAnchor="text" w:xAlign="right" w:y="1"/>
                    <w:suppressOverlap/>
                    <w:rPr>
                      <w:color w:val="000000"/>
                      <w:sz w:val="22"/>
                      <w:szCs w:val="22"/>
                    </w:rPr>
                  </w:pPr>
                  <w:r w:rsidRPr="00455BD4">
                    <w:rPr>
                      <w:color w:val="000000"/>
                      <w:sz w:val="22"/>
                      <w:szCs w:val="22"/>
                    </w:rPr>
                    <w:t>- Nữ 70 tuổi – Nam 75 tuổi</w:t>
                  </w:r>
                </w:p>
              </w:tc>
              <w:tc>
                <w:tcPr>
                  <w:tcW w:w="2360" w:type="dxa"/>
                  <w:vAlign w:val="center"/>
                </w:tcPr>
                <w:p w14:paraId="3AE298E9" w14:textId="59E2F1B8" w:rsidR="008F0555" w:rsidRPr="00455BD4" w:rsidRDefault="008F0555" w:rsidP="00455BD4">
                  <w:pPr>
                    <w:framePr w:hSpace="180" w:wrap="around" w:vAnchor="text" w:hAnchor="text" w:xAlign="right" w:y="1"/>
                    <w:suppressOverlap/>
                    <w:jc w:val="right"/>
                    <w:rPr>
                      <w:color w:val="000000"/>
                      <w:sz w:val="22"/>
                      <w:szCs w:val="22"/>
                    </w:rPr>
                  </w:pPr>
                  <w:r w:rsidRPr="00455BD4">
                    <w:rPr>
                      <w:color w:val="000000"/>
                      <w:sz w:val="22"/>
                      <w:szCs w:val="22"/>
                    </w:rPr>
                    <w:t xml:space="preserve">   600.000đ/người/lần</w:t>
                  </w:r>
                </w:p>
              </w:tc>
            </w:tr>
            <w:tr w:rsidR="008F0555" w:rsidRPr="00F039A5" w14:paraId="1CBE8880" w14:textId="77777777" w:rsidTr="00455BD4">
              <w:trPr>
                <w:trHeight w:val="572"/>
              </w:trPr>
              <w:tc>
                <w:tcPr>
                  <w:tcW w:w="2903" w:type="dxa"/>
                  <w:shd w:val="clear" w:color="auto" w:fill="auto"/>
                  <w:vAlign w:val="center"/>
                  <w:hideMark/>
                </w:tcPr>
                <w:p w14:paraId="696C0A38" w14:textId="77777777" w:rsidR="008F0555" w:rsidRPr="00455BD4" w:rsidRDefault="008F0555" w:rsidP="00455BD4">
                  <w:pPr>
                    <w:framePr w:hSpace="180" w:wrap="around" w:vAnchor="text" w:hAnchor="text" w:xAlign="right" w:y="1"/>
                    <w:suppressOverlap/>
                    <w:rPr>
                      <w:color w:val="000000"/>
                      <w:sz w:val="22"/>
                      <w:szCs w:val="22"/>
                    </w:rPr>
                  </w:pPr>
                  <w:r w:rsidRPr="00455BD4">
                    <w:rPr>
                      <w:color w:val="000000"/>
                      <w:sz w:val="22"/>
                      <w:szCs w:val="22"/>
                    </w:rPr>
                    <w:t>- Nữ 65 tuổi – Nam 70 tuổi</w:t>
                  </w:r>
                </w:p>
              </w:tc>
              <w:tc>
                <w:tcPr>
                  <w:tcW w:w="2360" w:type="dxa"/>
                  <w:vAlign w:val="center"/>
                </w:tcPr>
                <w:p w14:paraId="7F1DA4F3" w14:textId="72600BD0" w:rsidR="008F0555" w:rsidRPr="00455BD4" w:rsidRDefault="008F0555" w:rsidP="00455BD4">
                  <w:pPr>
                    <w:framePr w:hSpace="180" w:wrap="around" w:vAnchor="text" w:hAnchor="text" w:xAlign="right" w:y="1"/>
                    <w:suppressOverlap/>
                    <w:jc w:val="right"/>
                    <w:rPr>
                      <w:color w:val="000000"/>
                      <w:sz w:val="22"/>
                      <w:szCs w:val="22"/>
                    </w:rPr>
                  </w:pPr>
                  <w:r w:rsidRPr="00455BD4">
                    <w:rPr>
                      <w:color w:val="000000"/>
                      <w:sz w:val="22"/>
                      <w:szCs w:val="22"/>
                    </w:rPr>
                    <w:t xml:space="preserve">   500.000đ/người/lần</w:t>
                  </w:r>
                </w:p>
              </w:tc>
            </w:tr>
          </w:tbl>
          <w:p w14:paraId="6573AB35" w14:textId="77777777" w:rsidR="008F0555" w:rsidRPr="00693666" w:rsidRDefault="008F0555" w:rsidP="003C7AFD">
            <w:pPr>
              <w:spacing w:before="60" w:after="60"/>
              <w:rPr>
                <w:rFonts w:eastAsiaTheme="minorHAnsi"/>
                <w:sz w:val="22"/>
                <w:szCs w:val="22"/>
              </w:rPr>
            </w:pPr>
          </w:p>
        </w:tc>
      </w:tr>
      <w:tr w:rsidR="008F0555" w:rsidRPr="00BB08B8" w14:paraId="56B69C65" w14:textId="18E0E864" w:rsidTr="00192BAF">
        <w:trPr>
          <w:gridAfter w:val="1"/>
          <w:wAfter w:w="9" w:type="dxa"/>
          <w:trHeight w:val="645"/>
        </w:trPr>
        <w:tc>
          <w:tcPr>
            <w:tcW w:w="737" w:type="dxa"/>
            <w:vMerge/>
            <w:tcBorders>
              <w:bottom w:val="single" w:sz="4" w:space="0" w:color="auto"/>
            </w:tcBorders>
          </w:tcPr>
          <w:p w14:paraId="071729C7" w14:textId="77777777" w:rsidR="008F0555" w:rsidRPr="00F039A5" w:rsidRDefault="008F0555" w:rsidP="00F039A5">
            <w:pPr>
              <w:spacing w:before="60" w:after="60"/>
              <w:jc w:val="both"/>
              <w:rPr>
                <w:b/>
              </w:rPr>
            </w:pPr>
          </w:p>
        </w:tc>
        <w:tc>
          <w:tcPr>
            <w:tcW w:w="3794" w:type="dxa"/>
            <w:tcBorders>
              <w:bottom w:val="single" w:sz="4" w:space="0" w:color="auto"/>
            </w:tcBorders>
            <w:vAlign w:val="center"/>
          </w:tcPr>
          <w:p w14:paraId="09398B7A" w14:textId="50359F1E" w:rsidR="008F0555" w:rsidRPr="00693666" w:rsidRDefault="008F0555" w:rsidP="00F039A5">
            <w:pPr>
              <w:spacing w:before="60" w:after="60"/>
              <w:rPr>
                <w:b/>
                <w:sz w:val="22"/>
                <w:szCs w:val="22"/>
              </w:rPr>
            </w:pPr>
            <w:r w:rsidRPr="00693666">
              <w:rPr>
                <w:b/>
                <w:bCs/>
                <w:sz w:val="22"/>
                <w:szCs w:val="22"/>
              </w:rPr>
              <w:t>Thăm gia đình viên chức mất (5 năm trở lại) vào dịp gần Tết</w:t>
            </w:r>
          </w:p>
        </w:tc>
        <w:tc>
          <w:tcPr>
            <w:tcW w:w="5529" w:type="dxa"/>
            <w:tcBorders>
              <w:bottom w:val="single" w:sz="4" w:space="0" w:color="auto"/>
            </w:tcBorders>
          </w:tcPr>
          <w:p w14:paraId="396BF978" w14:textId="51CA42E0" w:rsidR="008F0555" w:rsidRPr="00455BD4" w:rsidRDefault="008F0555" w:rsidP="003C7AFD">
            <w:pPr>
              <w:spacing w:before="60" w:after="60"/>
              <w:rPr>
                <w:rFonts w:eastAsiaTheme="minorHAnsi"/>
                <w:sz w:val="22"/>
                <w:szCs w:val="22"/>
              </w:rPr>
            </w:pPr>
            <w:r w:rsidRPr="00455BD4">
              <w:rPr>
                <w:sz w:val="22"/>
                <w:szCs w:val="22"/>
              </w:rPr>
              <w:t>500.000đ/gia đình</w:t>
            </w:r>
          </w:p>
        </w:tc>
        <w:tc>
          <w:tcPr>
            <w:tcW w:w="5674" w:type="dxa"/>
            <w:tcBorders>
              <w:bottom w:val="single" w:sz="4" w:space="0" w:color="auto"/>
            </w:tcBorders>
          </w:tcPr>
          <w:p w14:paraId="4871F451" w14:textId="356D60C1" w:rsidR="008F0555" w:rsidRPr="00455BD4" w:rsidRDefault="008F0555" w:rsidP="003C7AFD">
            <w:pPr>
              <w:spacing w:before="60" w:after="60"/>
              <w:rPr>
                <w:rFonts w:eastAsiaTheme="minorHAnsi"/>
                <w:sz w:val="22"/>
                <w:szCs w:val="22"/>
              </w:rPr>
            </w:pPr>
            <w:r w:rsidRPr="00455BD4">
              <w:rPr>
                <w:sz w:val="22"/>
                <w:szCs w:val="22"/>
              </w:rPr>
              <w:t>800.000đ/gia đình</w:t>
            </w:r>
          </w:p>
        </w:tc>
      </w:tr>
      <w:tr w:rsidR="008F0555" w:rsidRPr="00BB08B8" w14:paraId="7A6724BF" w14:textId="40A17700" w:rsidTr="00192BAF">
        <w:trPr>
          <w:trHeight w:val="157"/>
        </w:trPr>
        <w:tc>
          <w:tcPr>
            <w:tcW w:w="737" w:type="dxa"/>
            <w:tcBorders>
              <w:bottom w:val="nil"/>
            </w:tcBorders>
            <w:shd w:val="clear" w:color="auto" w:fill="BFBFBF" w:themeFill="background1" w:themeFillShade="BF"/>
          </w:tcPr>
          <w:p w14:paraId="369AA7C8" w14:textId="77777777" w:rsidR="008F0555" w:rsidRPr="00BB08B8" w:rsidRDefault="008F0555" w:rsidP="003C7AFD">
            <w:pPr>
              <w:spacing w:before="60" w:after="60"/>
              <w:rPr>
                <w:b/>
              </w:rPr>
            </w:pPr>
            <w:r w:rsidRPr="00BB08B8">
              <w:rPr>
                <w:b/>
              </w:rPr>
              <w:t>III</w:t>
            </w:r>
          </w:p>
        </w:tc>
        <w:tc>
          <w:tcPr>
            <w:tcW w:w="15006" w:type="dxa"/>
            <w:gridSpan w:val="4"/>
            <w:tcBorders>
              <w:bottom w:val="nil"/>
            </w:tcBorders>
            <w:shd w:val="clear" w:color="auto" w:fill="BFBFBF" w:themeFill="background1" w:themeFillShade="BF"/>
          </w:tcPr>
          <w:p w14:paraId="66237C5F" w14:textId="77777777" w:rsidR="008F0555" w:rsidRPr="00693666" w:rsidRDefault="008F0555" w:rsidP="003C7AFD">
            <w:pPr>
              <w:spacing w:before="60" w:after="60"/>
              <w:rPr>
                <w:b/>
                <w:sz w:val="22"/>
                <w:szCs w:val="22"/>
              </w:rPr>
            </w:pPr>
            <w:r w:rsidRPr="00693666">
              <w:rPr>
                <w:b/>
                <w:sz w:val="22"/>
                <w:szCs w:val="22"/>
              </w:rPr>
              <w:t>NGHIÊN CỨU KHOA HỌC</w:t>
            </w:r>
          </w:p>
        </w:tc>
      </w:tr>
      <w:tr w:rsidR="008F0555" w:rsidRPr="00BB08B8" w14:paraId="6C6A36B6" w14:textId="15D734F3" w:rsidTr="00192BAF">
        <w:trPr>
          <w:gridAfter w:val="1"/>
          <w:wAfter w:w="9" w:type="dxa"/>
          <w:trHeight w:val="1511"/>
        </w:trPr>
        <w:tc>
          <w:tcPr>
            <w:tcW w:w="737" w:type="dxa"/>
          </w:tcPr>
          <w:p w14:paraId="61F9A43A" w14:textId="77777777" w:rsidR="008F0555" w:rsidRPr="00E91C60" w:rsidRDefault="008F0555" w:rsidP="003C7AFD">
            <w:pPr>
              <w:pStyle w:val="ListParagraph"/>
              <w:numPr>
                <w:ilvl w:val="0"/>
                <w:numId w:val="5"/>
              </w:numPr>
              <w:spacing w:before="60" w:after="60" w:line="240" w:lineRule="auto"/>
              <w:ind w:left="432"/>
              <w:jc w:val="both"/>
              <w:rPr>
                <w:b/>
              </w:rPr>
            </w:pPr>
          </w:p>
        </w:tc>
        <w:tc>
          <w:tcPr>
            <w:tcW w:w="3794" w:type="dxa"/>
          </w:tcPr>
          <w:p w14:paraId="2ABDC48F" w14:textId="77777777" w:rsidR="00BA07D4" w:rsidRDefault="00BA07D4" w:rsidP="00BA07D4">
            <w:pPr>
              <w:spacing w:before="60" w:after="60"/>
              <w:jc w:val="both"/>
              <w:rPr>
                <w:b/>
                <w:sz w:val="22"/>
                <w:szCs w:val="22"/>
              </w:rPr>
            </w:pPr>
            <w:r w:rsidRPr="00BA07D4">
              <w:rPr>
                <w:b/>
                <w:sz w:val="22"/>
                <w:szCs w:val="22"/>
              </w:rPr>
              <w:t>Mục 3, 4</w:t>
            </w:r>
          </w:p>
          <w:p w14:paraId="0D8AC39C" w14:textId="4F018CCC" w:rsidR="008F0555" w:rsidRPr="00BA07D4" w:rsidRDefault="008F0555" w:rsidP="003C7AFD">
            <w:pPr>
              <w:spacing w:before="60" w:after="60"/>
              <w:jc w:val="both"/>
              <w:rPr>
                <w:b/>
                <w:sz w:val="22"/>
                <w:szCs w:val="22"/>
              </w:rPr>
            </w:pPr>
            <w:r w:rsidRPr="00693666">
              <w:rPr>
                <w:b/>
                <w:sz w:val="22"/>
                <w:szCs w:val="22"/>
              </w:rPr>
              <w:t>Phụ lục 4</w:t>
            </w:r>
            <w:r w:rsidR="00BA07D4">
              <w:rPr>
                <w:b/>
                <w:sz w:val="22"/>
                <w:szCs w:val="22"/>
              </w:rPr>
              <w:t xml:space="preserve">: </w:t>
            </w:r>
            <w:r w:rsidR="00BA07D4" w:rsidRPr="00BA07D4">
              <w:rPr>
                <w:b/>
                <w:sz w:val="22"/>
                <w:szCs w:val="22"/>
              </w:rPr>
              <w:t xml:space="preserve"> Chương trình thúc đẩy các đơn vị trực thuộc UEH trên các lĩnh vực NCKH, hợp tác quốc tế và quản trị đại học</w:t>
            </w:r>
          </w:p>
          <w:p w14:paraId="411E3430" w14:textId="58D564D9" w:rsidR="00BA07D4" w:rsidRPr="00693666" w:rsidRDefault="00BA07D4" w:rsidP="00BA07D4">
            <w:pPr>
              <w:spacing w:before="60" w:after="60"/>
              <w:jc w:val="both"/>
              <w:rPr>
                <w:b/>
                <w:sz w:val="22"/>
                <w:szCs w:val="22"/>
              </w:rPr>
            </w:pPr>
          </w:p>
        </w:tc>
        <w:tc>
          <w:tcPr>
            <w:tcW w:w="5529" w:type="dxa"/>
          </w:tcPr>
          <w:p w14:paraId="769D3E3B" w14:textId="77777777" w:rsidR="008F0555" w:rsidRPr="00455BD4" w:rsidRDefault="008F0555" w:rsidP="003C7AFD">
            <w:pPr>
              <w:spacing w:before="120"/>
              <w:ind w:right="-43"/>
              <w:rPr>
                <w:sz w:val="22"/>
                <w:szCs w:val="22"/>
              </w:rPr>
            </w:pPr>
            <w:r w:rsidRPr="00455BD4">
              <w:rPr>
                <w:sz w:val="22"/>
                <w:szCs w:val="22"/>
              </w:rPr>
              <w:t>Mời GV quốc tế tham gia hoạt động nghiên cứu:  Cấp kinh phí 30triệu đồng/chuyên gia/năm + chi phí nhà khách trong thời gian làm việc tại UEH theo Quy định thu hút giảng viên/chuyên gia quốc tế làm việc tại UEH.</w:t>
            </w:r>
          </w:p>
          <w:p w14:paraId="3EC4FD97" w14:textId="530DEBB9" w:rsidR="008F0555" w:rsidRPr="00455BD4" w:rsidRDefault="008F0555" w:rsidP="006C13C3">
            <w:pPr>
              <w:spacing w:before="120"/>
              <w:ind w:right="-43"/>
              <w:rPr>
                <w:b/>
                <w:sz w:val="22"/>
                <w:szCs w:val="22"/>
              </w:rPr>
            </w:pPr>
            <w:r w:rsidRPr="00455BD4">
              <w:rPr>
                <w:sz w:val="22"/>
                <w:szCs w:val="22"/>
              </w:rPr>
              <w:t>Mời GV nước ngoài làm GV thỉnh giảng, hội đồng bảo vệ: Cấp kinh phí 30tr/chuyên gia/năm + chi phí nhà khách trong thời gian làm việc tại UEH + thù lao giảng dạy, hội đồng theo Quy định thu hút giảng viên/chuyên gia quốc tế làm việc tại UEH.</w:t>
            </w:r>
          </w:p>
        </w:tc>
        <w:tc>
          <w:tcPr>
            <w:tcW w:w="5674" w:type="dxa"/>
          </w:tcPr>
          <w:p w14:paraId="05DFCFA8" w14:textId="605BD7A6" w:rsidR="00BA07D4" w:rsidRPr="00455BD4" w:rsidRDefault="008F0555" w:rsidP="00BA07D4">
            <w:pPr>
              <w:rPr>
                <w:b/>
                <w:sz w:val="22"/>
                <w:szCs w:val="22"/>
                <w:lang w:val="en-GB"/>
              </w:rPr>
            </w:pPr>
            <w:r w:rsidRPr="00455BD4">
              <w:rPr>
                <w:rFonts w:eastAsiaTheme="minorHAnsi"/>
                <w:b/>
                <w:sz w:val="22"/>
                <w:szCs w:val="22"/>
              </w:rPr>
              <w:t xml:space="preserve">Điều chỉnh nội dung thực hiện và </w:t>
            </w:r>
            <w:r w:rsidR="00BA07D4" w:rsidRPr="00455BD4">
              <w:rPr>
                <w:b/>
                <w:sz w:val="22"/>
                <w:szCs w:val="22"/>
                <w:lang w:val="en-GB"/>
              </w:rPr>
              <w:t xml:space="preserve"> chuyển vào Phụ lục 20 Chính sách thí điểm tự chủ trong sử dụng ngân sách phục vụ chi thường xuyên được giao tại các trường thuộc UEH</w:t>
            </w:r>
          </w:p>
          <w:p w14:paraId="6CFF43C1" w14:textId="77777777" w:rsidR="00377F37" w:rsidRPr="00455BD4" w:rsidRDefault="00377F37" w:rsidP="00377F37">
            <w:pPr>
              <w:rPr>
                <w:b/>
                <w:i/>
                <w:sz w:val="22"/>
                <w:szCs w:val="22"/>
                <w:lang w:val="en-GB"/>
              </w:rPr>
            </w:pPr>
            <w:r w:rsidRPr="00455BD4">
              <w:rPr>
                <w:b/>
                <w:i/>
                <w:sz w:val="22"/>
                <w:szCs w:val="22"/>
                <w:lang w:val="en-GB"/>
              </w:rPr>
              <w:t>(phụ lục chi tiết đính kèm)</w:t>
            </w:r>
          </w:p>
          <w:p w14:paraId="329DD7BD" w14:textId="53051ABE" w:rsidR="008F0555" w:rsidRPr="00455BD4" w:rsidRDefault="008F0555" w:rsidP="006C13C3">
            <w:pPr>
              <w:tabs>
                <w:tab w:val="left" w:pos="340"/>
              </w:tabs>
              <w:spacing w:after="160" w:line="256" w:lineRule="auto"/>
              <w:jc w:val="both"/>
              <w:rPr>
                <w:b/>
                <w:sz w:val="22"/>
                <w:szCs w:val="22"/>
              </w:rPr>
            </w:pPr>
          </w:p>
        </w:tc>
      </w:tr>
      <w:tr w:rsidR="008F0555" w:rsidRPr="00311689" w14:paraId="78F8B7F3" w14:textId="1BC1C2BC" w:rsidTr="00192BAF">
        <w:trPr>
          <w:gridAfter w:val="1"/>
          <w:wAfter w:w="9" w:type="dxa"/>
          <w:trHeight w:val="2330"/>
        </w:trPr>
        <w:tc>
          <w:tcPr>
            <w:tcW w:w="737" w:type="dxa"/>
          </w:tcPr>
          <w:p w14:paraId="1CE58FE3" w14:textId="77777777" w:rsidR="008F0555" w:rsidRPr="00311689" w:rsidRDefault="008F0555" w:rsidP="0000002A">
            <w:pPr>
              <w:pStyle w:val="ListParagraph"/>
              <w:numPr>
                <w:ilvl w:val="0"/>
                <w:numId w:val="5"/>
              </w:numPr>
              <w:spacing w:before="60" w:after="60" w:line="240" w:lineRule="auto"/>
              <w:ind w:left="432"/>
              <w:jc w:val="both"/>
              <w:rPr>
                <w:rFonts w:ascii="Times New Roman" w:hAnsi="Times New Roman"/>
                <w:b/>
              </w:rPr>
            </w:pPr>
          </w:p>
        </w:tc>
        <w:tc>
          <w:tcPr>
            <w:tcW w:w="3794" w:type="dxa"/>
          </w:tcPr>
          <w:p w14:paraId="48D802B3" w14:textId="77777777" w:rsidR="008F0555" w:rsidRPr="00693666" w:rsidRDefault="008F0555" w:rsidP="0000002A">
            <w:pPr>
              <w:spacing w:before="60" w:after="60"/>
              <w:rPr>
                <w:b/>
                <w:sz w:val="22"/>
                <w:szCs w:val="22"/>
              </w:rPr>
            </w:pPr>
            <w:r w:rsidRPr="00693666">
              <w:rPr>
                <w:b/>
                <w:sz w:val="22"/>
                <w:szCs w:val="22"/>
              </w:rPr>
              <w:t>Mục 8, phụ lục 10</w:t>
            </w:r>
          </w:p>
          <w:p w14:paraId="50A6C9A6" w14:textId="77777777" w:rsidR="008F0555" w:rsidRPr="00DB27EA" w:rsidRDefault="008F0555" w:rsidP="00042CE1">
            <w:pPr>
              <w:spacing w:before="60" w:after="60"/>
              <w:rPr>
                <w:b/>
              </w:rPr>
            </w:pPr>
            <w:r w:rsidRPr="00DB27EA">
              <w:rPr>
                <w:b/>
              </w:rPr>
              <w:t xml:space="preserve">Hỗ trợ </w:t>
            </w:r>
            <w:r w:rsidRPr="00DB27EA">
              <w:rPr>
                <w:b/>
                <w:bCs/>
              </w:rPr>
              <w:t xml:space="preserve">viên chức </w:t>
            </w:r>
            <w:r w:rsidRPr="00DB27EA">
              <w:rPr>
                <w:b/>
              </w:rPr>
              <w:t>tham dự hội thảo quốc tế, hội thảo quốc gia</w:t>
            </w:r>
          </w:p>
          <w:p w14:paraId="2DCDC1F2" w14:textId="036E72CB" w:rsidR="008F0555" w:rsidRPr="00693666" w:rsidRDefault="008F0555" w:rsidP="0000002A">
            <w:pPr>
              <w:spacing w:before="60" w:after="60"/>
              <w:ind w:right="-43"/>
              <w:rPr>
                <w:b/>
                <w:sz w:val="22"/>
                <w:szCs w:val="22"/>
              </w:rPr>
            </w:pPr>
          </w:p>
        </w:tc>
        <w:tc>
          <w:tcPr>
            <w:tcW w:w="5529" w:type="dxa"/>
          </w:tcPr>
          <w:p w14:paraId="7C5D245D" w14:textId="77777777" w:rsidR="008F0555" w:rsidRPr="00455BD4" w:rsidRDefault="008F0555" w:rsidP="00737A64">
            <w:pPr>
              <w:spacing w:before="120" w:after="120"/>
              <w:jc w:val="both"/>
              <w:rPr>
                <w:bCs/>
                <w:color w:val="FF0000"/>
                <w:sz w:val="22"/>
                <w:szCs w:val="22"/>
                <w:lang w:eastAsia="x-none"/>
              </w:rPr>
            </w:pPr>
            <w:r w:rsidRPr="00455BD4">
              <w:rPr>
                <w:bCs/>
                <w:color w:val="FF0000"/>
                <w:sz w:val="22"/>
                <w:szCs w:val="22"/>
                <w:lang w:eastAsia="x-none"/>
              </w:rPr>
              <w:t xml:space="preserve">     - UEH hỗ trợ viên chức tham dự hội thảo quốc tế tối đa 25tr/năm.</w:t>
            </w:r>
          </w:p>
          <w:p w14:paraId="6CF53101" w14:textId="71B8AD2B" w:rsidR="008F0555" w:rsidRPr="00455BD4" w:rsidRDefault="008F0555" w:rsidP="00737A64">
            <w:pPr>
              <w:spacing w:before="120" w:after="120"/>
              <w:jc w:val="both"/>
              <w:rPr>
                <w:bCs/>
                <w:color w:val="FF0000"/>
                <w:sz w:val="22"/>
                <w:szCs w:val="22"/>
                <w:lang w:eastAsia="x-none"/>
              </w:rPr>
            </w:pPr>
            <w:r w:rsidRPr="00455BD4">
              <w:rPr>
                <w:bCs/>
                <w:color w:val="FF0000"/>
                <w:sz w:val="22"/>
                <w:szCs w:val="22"/>
                <w:lang w:eastAsia="x-none"/>
              </w:rPr>
              <w:t xml:space="preserve">   - UEH hỗ trợ viên chức tham dự hội thảo quốc gia tối đa 9tr/năm. </w:t>
            </w:r>
          </w:p>
          <w:p w14:paraId="28DBF192" w14:textId="7FAEC2FA" w:rsidR="008F0555" w:rsidRPr="00455BD4" w:rsidRDefault="008F0555" w:rsidP="0000002A">
            <w:pPr>
              <w:shd w:val="clear" w:color="auto" w:fill="FFFFFF"/>
              <w:spacing w:before="60" w:after="60"/>
              <w:rPr>
                <w:sz w:val="22"/>
                <w:szCs w:val="22"/>
              </w:rPr>
            </w:pPr>
            <w:r w:rsidRPr="00455BD4">
              <w:rPr>
                <w:sz w:val="22"/>
                <w:szCs w:val="22"/>
                <w:lang w:val="en-GB"/>
              </w:rPr>
              <w:t xml:space="preserve">    - Mức hỗ trợ này bao gồm phí đăng ký tham dự hội thảo, chi phí đi lại, thuê chỗ ở,..các chi phí phát sinh theo chứng từ chi thực tế không vượt quá mức hỗ trợ tối đa </w:t>
            </w:r>
          </w:p>
        </w:tc>
        <w:tc>
          <w:tcPr>
            <w:tcW w:w="5674" w:type="dxa"/>
          </w:tcPr>
          <w:p w14:paraId="4F6C50A1" w14:textId="511ABD10" w:rsidR="008F0555" w:rsidRPr="00455BD4" w:rsidRDefault="008F0555" w:rsidP="0000002A">
            <w:pPr>
              <w:rPr>
                <w:b/>
                <w:sz w:val="22"/>
                <w:szCs w:val="22"/>
                <w:lang w:val="en-GB"/>
              </w:rPr>
            </w:pPr>
            <w:r w:rsidRPr="00455BD4">
              <w:rPr>
                <w:b/>
                <w:sz w:val="22"/>
                <w:szCs w:val="22"/>
                <w:lang w:val="en-GB"/>
              </w:rPr>
              <w:t>Điều chỉnh nội dung và chuyển vào Phụ lục 20 Chính sách thí điểm tự chủ trong sử dụng ngân sách phục vụ chi thường xuyên được giao tại các trường thuộc UEH</w:t>
            </w:r>
          </w:p>
          <w:p w14:paraId="01B23CCD" w14:textId="5D126BB5" w:rsidR="008F0555" w:rsidRPr="00455BD4" w:rsidRDefault="008F0555" w:rsidP="0000002A">
            <w:pPr>
              <w:rPr>
                <w:b/>
                <w:i/>
                <w:sz w:val="22"/>
                <w:szCs w:val="22"/>
                <w:lang w:val="en-GB"/>
              </w:rPr>
            </w:pPr>
            <w:r w:rsidRPr="00455BD4">
              <w:rPr>
                <w:b/>
                <w:i/>
                <w:sz w:val="22"/>
                <w:szCs w:val="22"/>
                <w:lang w:val="en-GB"/>
              </w:rPr>
              <w:t>(</w:t>
            </w:r>
            <w:r w:rsidR="00377F37" w:rsidRPr="00455BD4">
              <w:rPr>
                <w:b/>
                <w:i/>
                <w:sz w:val="22"/>
                <w:szCs w:val="22"/>
                <w:lang w:val="en-GB"/>
              </w:rPr>
              <w:t xml:space="preserve">phụ lục </w:t>
            </w:r>
            <w:r w:rsidRPr="00455BD4">
              <w:rPr>
                <w:b/>
                <w:i/>
                <w:sz w:val="22"/>
                <w:szCs w:val="22"/>
                <w:lang w:val="en-GB"/>
              </w:rPr>
              <w:t>chi tiết đính kèm)</w:t>
            </w:r>
          </w:p>
          <w:p w14:paraId="71698AA4" w14:textId="20800EF4" w:rsidR="008F0555" w:rsidRPr="00455BD4" w:rsidRDefault="008F0555" w:rsidP="00042CE1">
            <w:pPr>
              <w:spacing w:before="60" w:after="60"/>
              <w:rPr>
                <w:sz w:val="22"/>
                <w:szCs w:val="22"/>
              </w:rPr>
            </w:pPr>
          </w:p>
        </w:tc>
      </w:tr>
      <w:tr w:rsidR="008F0555" w:rsidRPr="00311689" w14:paraId="0A3E5116" w14:textId="1F845216" w:rsidTr="00192BAF">
        <w:trPr>
          <w:gridAfter w:val="1"/>
          <w:wAfter w:w="9" w:type="dxa"/>
          <w:trHeight w:val="1545"/>
        </w:trPr>
        <w:tc>
          <w:tcPr>
            <w:tcW w:w="737" w:type="dxa"/>
          </w:tcPr>
          <w:p w14:paraId="337DA8D3" w14:textId="77777777" w:rsidR="008F0555" w:rsidRPr="00311689" w:rsidRDefault="008F0555" w:rsidP="0000002A">
            <w:pPr>
              <w:pStyle w:val="ListParagraph"/>
              <w:numPr>
                <w:ilvl w:val="0"/>
                <w:numId w:val="5"/>
              </w:numPr>
              <w:spacing w:before="60" w:after="60" w:line="240" w:lineRule="auto"/>
              <w:ind w:left="432"/>
              <w:jc w:val="both"/>
              <w:rPr>
                <w:rFonts w:ascii="Times New Roman" w:hAnsi="Times New Roman"/>
                <w:b/>
              </w:rPr>
            </w:pPr>
          </w:p>
        </w:tc>
        <w:tc>
          <w:tcPr>
            <w:tcW w:w="3794" w:type="dxa"/>
          </w:tcPr>
          <w:p w14:paraId="7861FBD8" w14:textId="77777777" w:rsidR="008F0555" w:rsidRPr="00693666" w:rsidRDefault="008F0555" w:rsidP="0000002A">
            <w:pPr>
              <w:spacing w:before="60" w:after="60"/>
              <w:rPr>
                <w:b/>
                <w:sz w:val="22"/>
                <w:szCs w:val="22"/>
              </w:rPr>
            </w:pPr>
            <w:r w:rsidRPr="00693666">
              <w:rPr>
                <w:b/>
                <w:sz w:val="22"/>
                <w:szCs w:val="22"/>
              </w:rPr>
              <w:t>Phụ lục 20</w:t>
            </w:r>
          </w:p>
          <w:p w14:paraId="76C26417" w14:textId="53BF34AA" w:rsidR="008F0555" w:rsidRPr="00693666" w:rsidRDefault="008F0555" w:rsidP="0000002A">
            <w:pPr>
              <w:spacing w:before="60" w:after="60"/>
              <w:rPr>
                <w:b/>
                <w:sz w:val="22"/>
                <w:szCs w:val="22"/>
              </w:rPr>
            </w:pPr>
            <w:r w:rsidRPr="00042CE1">
              <w:rPr>
                <w:b/>
                <w:sz w:val="22"/>
                <w:szCs w:val="22"/>
              </w:rPr>
              <w:t>Chính sách thí điểm tự chủ trong sử dụng ngân sách phục vụ chi thường xuyên được giao tại các trường thuộc UEH (Điều 27)</w:t>
            </w:r>
          </w:p>
        </w:tc>
        <w:tc>
          <w:tcPr>
            <w:tcW w:w="5529" w:type="dxa"/>
          </w:tcPr>
          <w:p w14:paraId="1A86C476" w14:textId="77777777" w:rsidR="008F0555" w:rsidRPr="00377F37" w:rsidRDefault="008F0555" w:rsidP="0000002A">
            <w:pPr>
              <w:spacing w:before="120"/>
              <w:ind w:right="-43"/>
              <w:rPr>
                <w:b/>
                <w:sz w:val="22"/>
                <w:szCs w:val="22"/>
                <w:lang w:val="en-GB"/>
              </w:rPr>
            </w:pPr>
          </w:p>
        </w:tc>
        <w:tc>
          <w:tcPr>
            <w:tcW w:w="5674" w:type="dxa"/>
          </w:tcPr>
          <w:p w14:paraId="5F72BD20" w14:textId="77777777" w:rsidR="00377F37" w:rsidRPr="00377F37" w:rsidRDefault="008F0555" w:rsidP="002E36DE">
            <w:pPr>
              <w:rPr>
                <w:b/>
                <w:sz w:val="22"/>
                <w:szCs w:val="22"/>
                <w:lang w:val="en-GB"/>
              </w:rPr>
            </w:pPr>
            <w:r w:rsidRPr="00377F37">
              <w:rPr>
                <w:b/>
                <w:sz w:val="22"/>
                <w:szCs w:val="22"/>
                <w:lang w:val="en-GB"/>
              </w:rPr>
              <w:t xml:space="preserve">Điều chỉnh </w:t>
            </w:r>
            <w:r w:rsidR="00377F37" w:rsidRPr="00377F37">
              <w:rPr>
                <w:b/>
                <w:sz w:val="22"/>
                <w:szCs w:val="22"/>
                <w:lang w:val="en-GB"/>
              </w:rPr>
              <w:t xml:space="preserve">một số </w:t>
            </w:r>
            <w:r w:rsidRPr="00377F37">
              <w:rPr>
                <w:b/>
                <w:sz w:val="22"/>
                <w:szCs w:val="22"/>
                <w:lang w:val="en-GB"/>
              </w:rPr>
              <w:t xml:space="preserve">nội dung </w:t>
            </w:r>
          </w:p>
          <w:p w14:paraId="355B8D7C" w14:textId="77777777" w:rsidR="00377F37" w:rsidRPr="00377F37" w:rsidRDefault="00377F37" w:rsidP="00377F37">
            <w:pPr>
              <w:rPr>
                <w:b/>
                <w:i/>
                <w:sz w:val="22"/>
                <w:szCs w:val="22"/>
                <w:lang w:val="en-GB"/>
              </w:rPr>
            </w:pPr>
            <w:r w:rsidRPr="00377F37">
              <w:rPr>
                <w:b/>
                <w:i/>
                <w:sz w:val="22"/>
                <w:szCs w:val="22"/>
                <w:lang w:val="en-GB"/>
              </w:rPr>
              <w:t>(phụ lục chi tiết đính kèm)</w:t>
            </w:r>
          </w:p>
          <w:p w14:paraId="3F2BB151" w14:textId="17D73010" w:rsidR="008F0555" w:rsidRPr="00377F37" w:rsidRDefault="008F0555" w:rsidP="002E36DE">
            <w:pPr>
              <w:rPr>
                <w:b/>
                <w:sz w:val="22"/>
                <w:szCs w:val="22"/>
                <w:lang w:val="en-GB"/>
              </w:rPr>
            </w:pPr>
          </w:p>
        </w:tc>
      </w:tr>
      <w:tr w:rsidR="008F0555" w:rsidRPr="00311689" w14:paraId="0939997C" w14:textId="7072AD04" w:rsidTr="00192BAF">
        <w:trPr>
          <w:gridAfter w:val="1"/>
          <w:wAfter w:w="9" w:type="dxa"/>
          <w:trHeight w:val="411"/>
        </w:trPr>
        <w:tc>
          <w:tcPr>
            <w:tcW w:w="737" w:type="dxa"/>
          </w:tcPr>
          <w:p w14:paraId="2D3D2F77" w14:textId="77777777" w:rsidR="008F0555" w:rsidRPr="001E52F1" w:rsidRDefault="008F0555" w:rsidP="001E52F1">
            <w:pPr>
              <w:pStyle w:val="ListParagraph"/>
              <w:numPr>
                <w:ilvl w:val="0"/>
                <w:numId w:val="5"/>
              </w:numPr>
              <w:spacing w:before="60" w:after="60" w:line="240" w:lineRule="auto"/>
              <w:ind w:left="432"/>
              <w:jc w:val="both"/>
              <w:rPr>
                <w:rFonts w:ascii="Times New Roman" w:hAnsi="Times New Roman"/>
                <w:b/>
              </w:rPr>
            </w:pPr>
          </w:p>
        </w:tc>
        <w:tc>
          <w:tcPr>
            <w:tcW w:w="3794" w:type="dxa"/>
          </w:tcPr>
          <w:p w14:paraId="1F52BA6E" w14:textId="77777777" w:rsidR="008F0555" w:rsidRPr="00693666" w:rsidRDefault="008F0555" w:rsidP="001E52F1">
            <w:pPr>
              <w:spacing w:before="60" w:after="60"/>
              <w:rPr>
                <w:b/>
                <w:sz w:val="22"/>
                <w:szCs w:val="22"/>
              </w:rPr>
            </w:pPr>
            <w:r w:rsidRPr="00693666">
              <w:rPr>
                <w:b/>
                <w:sz w:val="22"/>
                <w:szCs w:val="22"/>
              </w:rPr>
              <w:t>Phụ lục 9: Thù lao các hội đồng và hỗ trợ thực hiện đề tài NCKH</w:t>
            </w:r>
          </w:p>
          <w:p w14:paraId="43C6CB67" w14:textId="77777777" w:rsidR="008F0555" w:rsidRPr="00693666" w:rsidRDefault="008F0555" w:rsidP="001E52F1">
            <w:pPr>
              <w:spacing w:before="60" w:after="60"/>
              <w:rPr>
                <w:b/>
                <w:sz w:val="22"/>
                <w:szCs w:val="22"/>
              </w:rPr>
            </w:pPr>
            <w:r w:rsidRPr="00693666">
              <w:rPr>
                <w:b/>
                <w:sz w:val="22"/>
                <w:szCs w:val="22"/>
              </w:rPr>
              <w:t>Mục 6. Mức chi thù lao tối đa tham gia các hội thảo khoa học do UEH tổ chức</w:t>
            </w:r>
          </w:p>
          <w:p w14:paraId="3C760629" w14:textId="77777777" w:rsidR="008F0555" w:rsidRPr="00693666" w:rsidRDefault="008F0555" w:rsidP="001E52F1">
            <w:pPr>
              <w:spacing w:before="60" w:after="60"/>
              <w:rPr>
                <w:b/>
                <w:sz w:val="22"/>
                <w:szCs w:val="22"/>
              </w:rPr>
            </w:pPr>
          </w:p>
        </w:tc>
        <w:tc>
          <w:tcPr>
            <w:tcW w:w="5529" w:type="dxa"/>
          </w:tcPr>
          <w:p w14:paraId="16D72146" w14:textId="77777777" w:rsidR="008F0555" w:rsidRPr="00455BD4" w:rsidRDefault="008F0555" w:rsidP="001E52F1">
            <w:pPr>
              <w:spacing w:before="120"/>
              <w:ind w:right="-43"/>
              <w:jc w:val="both"/>
              <w:rPr>
                <w:sz w:val="22"/>
                <w:szCs w:val="22"/>
              </w:rPr>
            </w:pPr>
            <w:r w:rsidRPr="00455BD4">
              <w:rPr>
                <w:sz w:val="22"/>
                <w:szCs w:val="22"/>
              </w:rPr>
              <w:t>Người chủ trì:</w:t>
            </w:r>
            <w:r w:rsidRPr="00455BD4">
              <w:rPr>
                <w:sz w:val="22"/>
                <w:szCs w:val="22"/>
              </w:rPr>
              <w:tab/>
              <w:t>1.500.000đ/buổi</w:t>
            </w:r>
          </w:p>
          <w:p w14:paraId="56242DC1" w14:textId="77777777" w:rsidR="008F0555" w:rsidRPr="00455BD4" w:rsidRDefault="008F0555" w:rsidP="001E52F1">
            <w:pPr>
              <w:spacing w:before="120"/>
              <w:ind w:right="-43"/>
              <w:jc w:val="both"/>
              <w:rPr>
                <w:sz w:val="22"/>
                <w:szCs w:val="22"/>
              </w:rPr>
            </w:pPr>
            <w:r w:rsidRPr="00455BD4">
              <w:rPr>
                <w:sz w:val="22"/>
                <w:szCs w:val="22"/>
              </w:rPr>
              <w:t>Thư ký hội thảo: 500.000đ/buổi</w:t>
            </w:r>
          </w:p>
          <w:p w14:paraId="44FC2F36" w14:textId="77777777" w:rsidR="008F0555" w:rsidRPr="00455BD4" w:rsidRDefault="008F0555" w:rsidP="001E52F1">
            <w:pPr>
              <w:spacing w:before="120"/>
              <w:ind w:right="-43"/>
              <w:jc w:val="both"/>
              <w:rPr>
                <w:sz w:val="22"/>
                <w:szCs w:val="22"/>
              </w:rPr>
            </w:pPr>
            <w:r w:rsidRPr="00455BD4">
              <w:rPr>
                <w:sz w:val="22"/>
                <w:szCs w:val="22"/>
              </w:rPr>
              <w:t xml:space="preserve">Báo cáo viên trình bày tại hội thảo: </w:t>
            </w:r>
            <w:r w:rsidRPr="00455BD4">
              <w:rPr>
                <w:sz w:val="22"/>
                <w:szCs w:val="22"/>
              </w:rPr>
              <w:tab/>
              <w:t>2.000.000đ/báo cáo.</w:t>
            </w:r>
          </w:p>
          <w:p w14:paraId="19AC0C40" w14:textId="77777777" w:rsidR="008F0555" w:rsidRPr="00455BD4" w:rsidRDefault="008F0555" w:rsidP="001E52F1">
            <w:pPr>
              <w:spacing w:before="120"/>
              <w:ind w:right="-43"/>
              <w:jc w:val="both"/>
              <w:rPr>
                <w:sz w:val="22"/>
                <w:szCs w:val="22"/>
              </w:rPr>
            </w:pPr>
            <w:r w:rsidRPr="00455BD4">
              <w:rPr>
                <w:sz w:val="22"/>
                <w:szCs w:val="22"/>
              </w:rPr>
              <w:t>Báo cáo được BTC đặt hàng nhưng không trình bày tại hội thảo: 1.000.000đ/báo cáo.</w:t>
            </w:r>
          </w:p>
          <w:p w14:paraId="785EC0B9" w14:textId="77777777" w:rsidR="008F0555" w:rsidRPr="00455BD4" w:rsidRDefault="008F0555" w:rsidP="001E52F1">
            <w:pPr>
              <w:spacing w:before="120"/>
              <w:ind w:right="-43"/>
              <w:jc w:val="both"/>
              <w:rPr>
                <w:sz w:val="22"/>
                <w:szCs w:val="22"/>
              </w:rPr>
            </w:pPr>
            <w:r w:rsidRPr="00455BD4">
              <w:rPr>
                <w:sz w:val="22"/>
                <w:szCs w:val="22"/>
              </w:rPr>
              <w:t>Thành viên tham gia hội thảo: 200.000đ/thành viên/buổi</w:t>
            </w:r>
          </w:p>
          <w:p w14:paraId="6614725D" w14:textId="77777777" w:rsidR="008F0555" w:rsidRPr="00693666" w:rsidRDefault="008F0555" w:rsidP="001E52F1">
            <w:pPr>
              <w:tabs>
                <w:tab w:val="left" w:pos="851"/>
              </w:tabs>
              <w:spacing w:after="160" w:line="256" w:lineRule="auto"/>
              <w:jc w:val="both"/>
              <w:rPr>
                <w:sz w:val="22"/>
                <w:szCs w:val="22"/>
              </w:rPr>
            </w:pPr>
          </w:p>
        </w:tc>
        <w:tc>
          <w:tcPr>
            <w:tcW w:w="5674" w:type="dxa"/>
          </w:tcPr>
          <w:p w14:paraId="570905AF" w14:textId="77777777" w:rsidR="00377F37" w:rsidRPr="00377F37" w:rsidRDefault="008F0555" w:rsidP="00377F37">
            <w:pPr>
              <w:rPr>
                <w:b/>
                <w:i/>
                <w:sz w:val="22"/>
                <w:szCs w:val="22"/>
                <w:lang w:val="en-GB"/>
              </w:rPr>
            </w:pPr>
            <w:r w:rsidRPr="00702BFD">
              <w:rPr>
                <w:b/>
                <w:sz w:val="22"/>
                <w:szCs w:val="22"/>
              </w:rPr>
              <w:t xml:space="preserve">Điều chỉnh nội dung và </w:t>
            </w:r>
            <w:r w:rsidR="00377F37">
              <w:rPr>
                <w:b/>
                <w:sz w:val="22"/>
                <w:szCs w:val="22"/>
              </w:rPr>
              <w:t xml:space="preserve">Quy định chi tiết hoạt động tổ chức hội thảo tại </w:t>
            </w:r>
            <w:r w:rsidRPr="00702BFD">
              <w:rPr>
                <w:b/>
                <w:sz w:val="22"/>
                <w:szCs w:val="22"/>
              </w:rPr>
              <w:t xml:space="preserve">phụ lục 21: Kinh phí tổ chức các hội thảo khoa học quốc gia, quốc tế do UEH tổ chức </w:t>
            </w:r>
            <w:r w:rsidR="00377F37" w:rsidRPr="00377F37">
              <w:rPr>
                <w:b/>
                <w:i/>
                <w:sz w:val="22"/>
                <w:szCs w:val="22"/>
                <w:lang w:val="en-GB"/>
              </w:rPr>
              <w:t>(phụ lục chi tiết đính kèm)</w:t>
            </w:r>
          </w:p>
          <w:p w14:paraId="3E096377" w14:textId="7428A9DA" w:rsidR="008F0555" w:rsidRPr="00693666" w:rsidRDefault="008F0555" w:rsidP="001E52F1">
            <w:pPr>
              <w:spacing w:before="120"/>
              <w:ind w:right="-43"/>
              <w:jc w:val="both"/>
              <w:rPr>
                <w:sz w:val="22"/>
                <w:szCs w:val="22"/>
              </w:rPr>
            </w:pPr>
          </w:p>
        </w:tc>
      </w:tr>
    </w:tbl>
    <w:p w14:paraId="0A0991B8" w14:textId="77777777" w:rsidR="0001177A" w:rsidRPr="00311689" w:rsidRDefault="0001177A" w:rsidP="0001177A"/>
    <w:p w14:paraId="2C27EADB" w14:textId="77777777" w:rsidR="0001177A" w:rsidRPr="00BB08B8" w:rsidRDefault="0001177A" w:rsidP="0001177A"/>
    <w:p w14:paraId="0825D079" w14:textId="77777777" w:rsidR="00E87CAE" w:rsidRDefault="00E87CAE" w:rsidP="00F32B7D">
      <w:pPr>
        <w:spacing w:before="60" w:after="60"/>
        <w:rPr>
          <w:b/>
          <w:bCs/>
          <w:sz w:val="26"/>
          <w:szCs w:val="26"/>
        </w:rPr>
      </w:pPr>
    </w:p>
    <w:p w14:paraId="0B8DA9B6" w14:textId="77777777" w:rsidR="00E87CAE" w:rsidRDefault="00E87CAE" w:rsidP="00F32B7D">
      <w:pPr>
        <w:spacing w:before="60" w:after="60"/>
        <w:rPr>
          <w:b/>
          <w:bCs/>
          <w:sz w:val="26"/>
          <w:szCs w:val="26"/>
        </w:rPr>
      </w:pPr>
    </w:p>
    <w:p w14:paraId="2878098E" w14:textId="77777777" w:rsidR="00E87CAE" w:rsidRDefault="00E87CAE" w:rsidP="00F32B7D">
      <w:pPr>
        <w:spacing w:before="60" w:after="60"/>
        <w:rPr>
          <w:b/>
          <w:bCs/>
          <w:sz w:val="26"/>
          <w:szCs w:val="26"/>
        </w:rPr>
      </w:pPr>
    </w:p>
    <w:p w14:paraId="1F118607" w14:textId="77777777" w:rsidR="00E87CAE" w:rsidRDefault="00E87CAE" w:rsidP="00F32B7D">
      <w:pPr>
        <w:spacing w:before="60" w:after="60"/>
        <w:rPr>
          <w:b/>
          <w:bCs/>
          <w:sz w:val="26"/>
          <w:szCs w:val="26"/>
        </w:rPr>
      </w:pPr>
    </w:p>
    <w:p w14:paraId="4B084749" w14:textId="77777777" w:rsidR="00E87CAE" w:rsidRDefault="00E87CAE" w:rsidP="00F32B7D">
      <w:pPr>
        <w:spacing w:before="60" w:after="60"/>
        <w:rPr>
          <w:b/>
          <w:bCs/>
          <w:sz w:val="26"/>
          <w:szCs w:val="26"/>
        </w:rPr>
      </w:pPr>
    </w:p>
    <w:p w14:paraId="7B0A2C0E" w14:textId="77777777" w:rsidR="00E87CAE" w:rsidRDefault="00E87CAE" w:rsidP="00F32B7D">
      <w:pPr>
        <w:spacing w:before="60" w:after="60"/>
        <w:rPr>
          <w:b/>
          <w:bCs/>
          <w:sz w:val="26"/>
          <w:szCs w:val="26"/>
        </w:rPr>
      </w:pPr>
    </w:p>
    <w:p w14:paraId="1CD9DF9E" w14:textId="77777777" w:rsidR="00E87CAE" w:rsidRDefault="00E87CAE" w:rsidP="00F32B7D">
      <w:pPr>
        <w:spacing w:before="60" w:after="60"/>
        <w:rPr>
          <w:b/>
          <w:bCs/>
          <w:sz w:val="26"/>
          <w:szCs w:val="26"/>
        </w:rPr>
      </w:pPr>
    </w:p>
    <w:p w14:paraId="41D39D77" w14:textId="77777777" w:rsidR="00E87CAE" w:rsidRDefault="00E87CAE" w:rsidP="00F32B7D">
      <w:pPr>
        <w:spacing w:before="60" w:after="60"/>
        <w:rPr>
          <w:b/>
          <w:bCs/>
          <w:sz w:val="26"/>
          <w:szCs w:val="26"/>
        </w:rPr>
      </w:pPr>
    </w:p>
    <w:p w14:paraId="3985AA19" w14:textId="77777777" w:rsidR="00E87CAE" w:rsidRDefault="00E87CAE" w:rsidP="00F32B7D">
      <w:pPr>
        <w:spacing w:before="60" w:after="60"/>
        <w:rPr>
          <w:b/>
          <w:bCs/>
          <w:sz w:val="26"/>
          <w:szCs w:val="26"/>
        </w:rPr>
      </w:pPr>
    </w:p>
    <w:p w14:paraId="16ABD0DB" w14:textId="3D4DE8EB" w:rsidR="00E87CAE" w:rsidRDefault="00E87CAE" w:rsidP="00F32B7D">
      <w:pPr>
        <w:spacing w:before="60" w:after="60"/>
        <w:rPr>
          <w:b/>
          <w:bCs/>
          <w:sz w:val="26"/>
          <w:szCs w:val="26"/>
        </w:rPr>
      </w:pPr>
    </w:p>
    <w:p w14:paraId="70ED6160" w14:textId="5DBD9031" w:rsidR="003E7131" w:rsidRDefault="003E7131" w:rsidP="00F32B7D">
      <w:pPr>
        <w:spacing w:before="60" w:after="60"/>
        <w:rPr>
          <w:b/>
          <w:bCs/>
          <w:sz w:val="26"/>
          <w:szCs w:val="26"/>
        </w:rPr>
      </w:pPr>
    </w:p>
    <w:p w14:paraId="4C518C6E" w14:textId="20FD9DCF" w:rsidR="003E7131" w:rsidRDefault="003E7131" w:rsidP="00F32B7D">
      <w:pPr>
        <w:spacing w:before="60" w:after="60"/>
        <w:rPr>
          <w:b/>
          <w:bCs/>
          <w:sz w:val="26"/>
          <w:szCs w:val="26"/>
        </w:rPr>
      </w:pPr>
    </w:p>
    <w:p w14:paraId="3C9BD47C" w14:textId="77777777" w:rsidR="00455BD4" w:rsidRDefault="00455BD4" w:rsidP="00F32B7D">
      <w:pPr>
        <w:spacing w:before="60" w:after="60"/>
        <w:rPr>
          <w:b/>
          <w:bCs/>
          <w:sz w:val="26"/>
          <w:szCs w:val="26"/>
        </w:rPr>
      </w:pPr>
    </w:p>
    <w:p w14:paraId="6380FAE5" w14:textId="66260113" w:rsidR="003E7131" w:rsidRDefault="003E7131" w:rsidP="00F32B7D">
      <w:pPr>
        <w:spacing w:before="60" w:after="60"/>
        <w:rPr>
          <w:b/>
          <w:bCs/>
          <w:sz w:val="26"/>
          <w:szCs w:val="26"/>
        </w:rPr>
      </w:pPr>
    </w:p>
    <w:p w14:paraId="70039167" w14:textId="644B07A5" w:rsidR="00F32B7D" w:rsidRDefault="00053066" w:rsidP="00F32B7D">
      <w:pPr>
        <w:spacing w:before="60" w:after="60"/>
      </w:pPr>
      <w:r>
        <w:rPr>
          <w:b/>
          <w:bCs/>
          <w:sz w:val="26"/>
          <w:szCs w:val="26"/>
        </w:rPr>
        <w:lastRenderedPageBreak/>
        <w:t xml:space="preserve">Các nội dung điều chỉnh, bổ sung </w:t>
      </w:r>
      <w:r w:rsidR="00F32B7D" w:rsidRPr="00042CE1">
        <w:rPr>
          <w:b/>
          <w:bCs/>
          <w:sz w:val="26"/>
          <w:szCs w:val="26"/>
        </w:rPr>
        <w:t>Phụ lục 20:</w:t>
      </w:r>
      <w:r w:rsidR="00F32B7D">
        <w:rPr>
          <w:b/>
          <w:sz w:val="22"/>
          <w:szCs w:val="22"/>
        </w:rPr>
        <w:t xml:space="preserve"> </w:t>
      </w:r>
      <w:r w:rsidR="00F32B7D">
        <w:rPr>
          <w:b/>
          <w:bCs/>
          <w:sz w:val="26"/>
          <w:szCs w:val="26"/>
        </w:rPr>
        <w:t>C</w:t>
      </w:r>
      <w:r w:rsidR="00F32B7D" w:rsidRPr="00D13408">
        <w:rPr>
          <w:b/>
          <w:bCs/>
          <w:sz w:val="26"/>
          <w:szCs w:val="26"/>
        </w:rPr>
        <w:t>hính sách thí điểm tự chủ trong sử dụng ngân sách phục vụ chi thường xuyên được giao tại các trường thuộc</w:t>
      </w:r>
      <w:r w:rsidR="00F32B7D">
        <w:rPr>
          <w:b/>
          <w:bCs/>
          <w:sz w:val="26"/>
          <w:szCs w:val="26"/>
        </w:rPr>
        <w:t xml:space="preserve"> UEH (Điều 27)</w:t>
      </w:r>
      <w:r>
        <w:rPr>
          <w:b/>
          <w:bCs/>
          <w:sz w:val="26"/>
          <w:szCs w:val="26"/>
        </w:rPr>
        <w:t xml:space="preserve"> </w:t>
      </w:r>
      <w:r w:rsidRPr="002C2D85">
        <w:rPr>
          <w:b/>
          <w:bCs/>
          <w:i/>
          <w:color w:val="FF0000"/>
          <w:sz w:val="26"/>
          <w:szCs w:val="26"/>
          <w:u w:val="single"/>
        </w:rPr>
        <w:t xml:space="preserve">(các nội dung </w:t>
      </w:r>
      <w:r w:rsidR="002C2D85" w:rsidRPr="002C2D85">
        <w:rPr>
          <w:b/>
          <w:bCs/>
          <w:i/>
          <w:color w:val="FF0000"/>
          <w:sz w:val="26"/>
          <w:szCs w:val="26"/>
          <w:u w:val="single"/>
        </w:rPr>
        <w:t>chữ</w:t>
      </w:r>
      <w:r w:rsidRPr="002C2D85">
        <w:rPr>
          <w:b/>
          <w:bCs/>
          <w:i/>
          <w:color w:val="FF0000"/>
          <w:sz w:val="26"/>
          <w:szCs w:val="26"/>
          <w:u w:val="single"/>
        </w:rPr>
        <w:t xml:space="preserve"> đỏ)</w:t>
      </w:r>
    </w:p>
    <w:tbl>
      <w:tblPr>
        <w:tblW w:w="18003" w:type="dxa"/>
        <w:tblInd w:w="-289" w:type="dxa"/>
        <w:tblLayout w:type="fixed"/>
        <w:tblLook w:val="04A0" w:firstRow="1" w:lastRow="0" w:firstColumn="1" w:lastColumn="0" w:noHBand="0" w:noVBand="1"/>
      </w:tblPr>
      <w:tblGrid>
        <w:gridCol w:w="681"/>
        <w:gridCol w:w="3016"/>
        <w:gridCol w:w="1440"/>
        <w:gridCol w:w="1112"/>
        <w:gridCol w:w="1265"/>
        <w:gridCol w:w="1417"/>
        <w:gridCol w:w="5245"/>
        <w:gridCol w:w="1843"/>
        <w:gridCol w:w="1984"/>
      </w:tblGrid>
      <w:tr w:rsidR="00F32B7D" w:rsidRPr="00B87BE7" w14:paraId="03865A39" w14:textId="77777777" w:rsidTr="00F44D1A">
        <w:trPr>
          <w:gridAfter w:val="1"/>
          <w:wAfter w:w="1984" w:type="dxa"/>
          <w:trHeight w:val="945"/>
          <w:tblHeader/>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03A2B1" w14:textId="77777777" w:rsidR="00F32B7D" w:rsidRPr="005B7599" w:rsidRDefault="00F32B7D" w:rsidP="008E4CFC">
            <w:pPr>
              <w:jc w:val="center"/>
              <w:rPr>
                <w:b/>
                <w:bCs/>
                <w:color w:val="000000"/>
                <w:sz w:val="22"/>
                <w:szCs w:val="22"/>
              </w:rPr>
            </w:pPr>
            <w:r w:rsidRPr="005B7599">
              <w:rPr>
                <w:b/>
                <w:bCs/>
                <w:color w:val="000000"/>
                <w:sz w:val="22"/>
                <w:szCs w:val="22"/>
              </w:rPr>
              <w:t>STT</w:t>
            </w:r>
          </w:p>
        </w:tc>
        <w:tc>
          <w:tcPr>
            <w:tcW w:w="3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852203" w14:textId="77777777" w:rsidR="00F32B7D" w:rsidRPr="005B7599" w:rsidRDefault="00F32B7D" w:rsidP="008E4CFC">
            <w:pPr>
              <w:jc w:val="center"/>
              <w:rPr>
                <w:b/>
                <w:bCs/>
                <w:color w:val="000000"/>
                <w:sz w:val="22"/>
                <w:szCs w:val="22"/>
              </w:rPr>
            </w:pPr>
            <w:r w:rsidRPr="005B7599">
              <w:rPr>
                <w:b/>
                <w:bCs/>
                <w:color w:val="000000"/>
                <w:sz w:val="22"/>
                <w:szCs w:val="22"/>
              </w:rPr>
              <w:t>Nội dung</w:t>
            </w:r>
          </w:p>
        </w:tc>
        <w:tc>
          <w:tcPr>
            <w:tcW w:w="2552" w:type="dxa"/>
            <w:gridSpan w:val="2"/>
            <w:tcBorders>
              <w:top w:val="single" w:sz="4" w:space="0" w:color="auto"/>
              <w:left w:val="nil"/>
              <w:bottom w:val="single" w:sz="4" w:space="0" w:color="auto"/>
              <w:right w:val="single" w:sz="4" w:space="0" w:color="000000"/>
            </w:tcBorders>
            <w:shd w:val="clear" w:color="auto" w:fill="auto"/>
            <w:vAlign w:val="center"/>
            <w:hideMark/>
          </w:tcPr>
          <w:p w14:paraId="7C76B264" w14:textId="77777777" w:rsidR="00F32B7D" w:rsidRPr="005B7599" w:rsidRDefault="00F32B7D" w:rsidP="008E4CFC">
            <w:pPr>
              <w:jc w:val="center"/>
              <w:rPr>
                <w:b/>
                <w:bCs/>
                <w:color w:val="000000"/>
                <w:sz w:val="22"/>
                <w:szCs w:val="22"/>
              </w:rPr>
            </w:pPr>
            <w:r w:rsidRPr="005B7599">
              <w:rPr>
                <w:b/>
                <w:bCs/>
                <w:color w:val="000000"/>
                <w:sz w:val="22"/>
                <w:szCs w:val="22"/>
              </w:rPr>
              <w:t xml:space="preserve"> Định mức kinh phí cấp cho Trường </w:t>
            </w:r>
          </w:p>
        </w:tc>
        <w:tc>
          <w:tcPr>
            <w:tcW w:w="2682" w:type="dxa"/>
            <w:gridSpan w:val="2"/>
            <w:tcBorders>
              <w:top w:val="single" w:sz="4" w:space="0" w:color="auto"/>
              <w:left w:val="nil"/>
              <w:bottom w:val="single" w:sz="4" w:space="0" w:color="auto"/>
              <w:right w:val="single" w:sz="4" w:space="0" w:color="000000"/>
            </w:tcBorders>
            <w:shd w:val="clear" w:color="auto" w:fill="auto"/>
            <w:vAlign w:val="center"/>
            <w:hideMark/>
          </w:tcPr>
          <w:p w14:paraId="70A69658" w14:textId="77777777" w:rsidR="00F32B7D" w:rsidRPr="005B7599" w:rsidRDefault="00F32B7D" w:rsidP="008E4CFC">
            <w:pPr>
              <w:jc w:val="center"/>
              <w:rPr>
                <w:b/>
                <w:bCs/>
                <w:color w:val="000000"/>
                <w:sz w:val="22"/>
                <w:szCs w:val="22"/>
              </w:rPr>
            </w:pPr>
            <w:r w:rsidRPr="005B7599">
              <w:rPr>
                <w:b/>
                <w:bCs/>
                <w:color w:val="000000"/>
                <w:sz w:val="22"/>
                <w:szCs w:val="22"/>
              </w:rPr>
              <w:t>Phân bổ kinh phí của Trường</w:t>
            </w:r>
          </w:p>
        </w:tc>
        <w:tc>
          <w:tcPr>
            <w:tcW w:w="5245" w:type="dxa"/>
            <w:tcBorders>
              <w:top w:val="single" w:sz="4" w:space="0" w:color="auto"/>
              <w:left w:val="single" w:sz="4" w:space="0" w:color="auto"/>
              <w:right w:val="single" w:sz="4" w:space="0" w:color="auto"/>
            </w:tcBorders>
            <w:shd w:val="clear" w:color="auto" w:fill="auto"/>
            <w:vAlign w:val="center"/>
            <w:hideMark/>
          </w:tcPr>
          <w:p w14:paraId="41E29D16" w14:textId="77777777" w:rsidR="00F32B7D" w:rsidRPr="005B7599" w:rsidRDefault="00F32B7D" w:rsidP="008E4CFC">
            <w:pPr>
              <w:jc w:val="center"/>
              <w:rPr>
                <w:b/>
                <w:bCs/>
                <w:color w:val="000000"/>
                <w:sz w:val="22"/>
                <w:szCs w:val="22"/>
              </w:rPr>
            </w:pPr>
            <w:r w:rsidRPr="005B7599">
              <w:rPr>
                <w:b/>
                <w:bCs/>
                <w:color w:val="000000"/>
                <w:sz w:val="22"/>
                <w:szCs w:val="22"/>
              </w:rPr>
              <w:t>Cách thức triển khai và quyết toán</w:t>
            </w:r>
          </w:p>
        </w:tc>
        <w:tc>
          <w:tcPr>
            <w:tcW w:w="1843" w:type="dxa"/>
            <w:tcBorders>
              <w:top w:val="single" w:sz="4" w:space="0" w:color="auto"/>
              <w:left w:val="single" w:sz="4" w:space="0" w:color="auto"/>
              <w:right w:val="single" w:sz="4" w:space="0" w:color="auto"/>
            </w:tcBorders>
          </w:tcPr>
          <w:p w14:paraId="2DB13D38" w14:textId="77777777" w:rsidR="00F32B7D" w:rsidRPr="005B7599" w:rsidRDefault="00F32B7D" w:rsidP="008E4CFC">
            <w:pPr>
              <w:jc w:val="center"/>
              <w:rPr>
                <w:b/>
                <w:bCs/>
                <w:color w:val="000000"/>
                <w:sz w:val="22"/>
                <w:szCs w:val="22"/>
              </w:rPr>
            </w:pPr>
            <w:r w:rsidRPr="005B7599">
              <w:rPr>
                <w:b/>
                <w:bCs/>
                <w:color w:val="000000"/>
                <w:sz w:val="22"/>
                <w:szCs w:val="22"/>
              </w:rPr>
              <w:t>Ghi chú</w:t>
            </w:r>
          </w:p>
        </w:tc>
      </w:tr>
      <w:tr w:rsidR="00F32B7D" w:rsidRPr="00B87BE7" w14:paraId="4092D936" w14:textId="77777777" w:rsidTr="00F44D1A">
        <w:trPr>
          <w:gridAfter w:val="1"/>
          <w:wAfter w:w="1984" w:type="dxa"/>
          <w:trHeight w:val="885"/>
          <w:tblHeader/>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43FFE1E" w14:textId="77777777" w:rsidR="00F32B7D" w:rsidRPr="00B87BE7" w:rsidRDefault="00F32B7D" w:rsidP="008E4CFC">
            <w:pPr>
              <w:rPr>
                <w:b/>
                <w:bCs/>
                <w:color w:val="000000"/>
              </w:rPr>
            </w:pPr>
          </w:p>
        </w:tc>
        <w:tc>
          <w:tcPr>
            <w:tcW w:w="3016" w:type="dxa"/>
            <w:vMerge/>
            <w:tcBorders>
              <w:top w:val="single" w:sz="4" w:space="0" w:color="auto"/>
              <w:left w:val="single" w:sz="4" w:space="0" w:color="auto"/>
              <w:bottom w:val="single" w:sz="4" w:space="0" w:color="auto"/>
              <w:right w:val="single" w:sz="4" w:space="0" w:color="auto"/>
            </w:tcBorders>
            <w:vAlign w:val="center"/>
            <w:hideMark/>
          </w:tcPr>
          <w:p w14:paraId="3604B4B1" w14:textId="77777777" w:rsidR="00F32B7D" w:rsidRPr="00B87BE7" w:rsidRDefault="00F32B7D" w:rsidP="008E4CFC">
            <w:pPr>
              <w:rPr>
                <w:b/>
                <w:bCs/>
                <w:color w:val="000000"/>
              </w:rPr>
            </w:pPr>
          </w:p>
        </w:tc>
        <w:tc>
          <w:tcPr>
            <w:tcW w:w="1440" w:type="dxa"/>
            <w:tcBorders>
              <w:top w:val="nil"/>
              <w:left w:val="nil"/>
              <w:bottom w:val="single" w:sz="4" w:space="0" w:color="auto"/>
              <w:right w:val="single" w:sz="4" w:space="0" w:color="auto"/>
            </w:tcBorders>
            <w:shd w:val="clear" w:color="auto" w:fill="auto"/>
            <w:vAlign w:val="center"/>
            <w:hideMark/>
          </w:tcPr>
          <w:p w14:paraId="6D94C470" w14:textId="77777777" w:rsidR="00F32B7D" w:rsidRPr="005B7599" w:rsidRDefault="00F32B7D" w:rsidP="008E4CFC">
            <w:pPr>
              <w:rPr>
                <w:b/>
                <w:bCs/>
                <w:color w:val="000000"/>
                <w:sz w:val="22"/>
                <w:szCs w:val="22"/>
              </w:rPr>
            </w:pPr>
            <w:r w:rsidRPr="005B7599">
              <w:rPr>
                <w:b/>
                <w:bCs/>
                <w:color w:val="000000"/>
                <w:sz w:val="22"/>
                <w:szCs w:val="22"/>
              </w:rPr>
              <w:t xml:space="preserve"> Số tiền/ĐVT </w:t>
            </w:r>
          </w:p>
        </w:tc>
        <w:tc>
          <w:tcPr>
            <w:tcW w:w="1112" w:type="dxa"/>
            <w:tcBorders>
              <w:top w:val="nil"/>
              <w:left w:val="nil"/>
              <w:bottom w:val="single" w:sz="4" w:space="0" w:color="auto"/>
              <w:right w:val="single" w:sz="4" w:space="0" w:color="auto"/>
            </w:tcBorders>
            <w:shd w:val="clear" w:color="auto" w:fill="auto"/>
            <w:vAlign w:val="center"/>
            <w:hideMark/>
          </w:tcPr>
          <w:p w14:paraId="7F40EA3B" w14:textId="77777777" w:rsidR="00F32B7D" w:rsidRPr="005B7599" w:rsidRDefault="00F32B7D" w:rsidP="008E4CFC">
            <w:pPr>
              <w:jc w:val="center"/>
              <w:rPr>
                <w:b/>
                <w:bCs/>
                <w:color w:val="000000"/>
                <w:sz w:val="22"/>
                <w:szCs w:val="22"/>
              </w:rPr>
            </w:pPr>
            <w:r w:rsidRPr="005B7599">
              <w:rPr>
                <w:b/>
                <w:bCs/>
                <w:color w:val="000000"/>
                <w:sz w:val="22"/>
                <w:szCs w:val="22"/>
              </w:rPr>
              <w:t xml:space="preserve"> ĐVT </w:t>
            </w:r>
          </w:p>
        </w:tc>
        <w:tc>
          <w:tcPr>
            <w:tcW w:w="1265" w:type="dxa"/>
            <w:tcBorders>
              <w:top w:val="nil"/>
              <w:left w:val="nil"/>
              <w:bottom w:val="single" w:sz="4" w:space="0" w:color="auto"/>
              <w:right w:val="single" w:sz="4" w:space="0" w:color="auto"/>
            </w:tcBorders>
            <w:shd w:val="clear" w:color="auto" w:fill="auto"/>
            <w:vAlign w:val="center"/>
            <w:hideMark/>
          </w:tcPr>
          <w:p w14:paraId="7866C8D9" w14:textId="77777777" w:rsidR="00F32B7D" w:rsidRPr="005B7599" w:rsidRDefault="00F32B7D" w:rsidP="008E4CFC">
            <w:pPr>
              <w:rPr>
                <w:b/>
                <w:bCs/>
                <w:color w:val="000000"/>
                <w:sz w:val="22"/>
                <w:szCs w:val="22"/>
              </w:rPr>
            </w:pPr>
            <w:r>
              <w:rPr>
                <w:b/>
                <w:bCs/>
                <w:color w:val="000000"/>
              </w:rPr>
              <w:t>K</w:t>
            </w:r>
            <w:r w:rsidRPr="005B7599">
              <w:rPr>
                <w:b/>
                <w:bCs/>
                <w:color w:val="000000"/>
                <w:sz w:val="22"/>
                <w:szCs w:val="22"/>
              </w:rPr>
              <w:t>hoa/Viện phụ trách</w:t>
            </w:r>
          </w:p>
        </w:tc>
        <w:tc>
          <w:tcPr>
            <w:tcW w:w="1417" w:type="dxa"/>
            <w:tcBorders>
              <w:top w:val="nil"/>
              <w:left w:val="nil"/>
              <w:bottom w:val="single" w:sz="4" w:space="0" w:color="auto"/>
              <w:right w:val="single" w:sz="4" w:space="0" w:color="auto"/>
            </w:tcBorders>
            <w:shd w:val="clear" w:color="auto" w:fill="auto"/>
            <w:vAlign w:val="center"/>
            <w:hideMark/>
          </w:tcPr>
          <w:p w14:paraId="1A3430EF" w14:textId="77777777" w:rsidR="00F32B7D" w:rsidRPr="005B7599" w:rsidRDefault="00F32B7D" w:rsidP="008E4CFC">
            <w:pPr>
              <w:rPr>
                <w:b/>
                <w:bCs/>
                <w:color w:val="000000"/>
                <w:sz w:val="22"/>
                <w:szCs w:val="22"/>
              </w:rPr>
            </w:pPr>
            <w:r w:rsidRPr="005B7599">
              <w:rPr>
                <w:b/>
                <w:bCs/>
                <w:color w:val="000000"/>
                <w:sz w:val="22"/>
                <w:szCs w:val="22"/>
              </w:rPr>
              <w:t>Công tác chung của Trường</w:t>
            </w:r>
          </w:p>
        </w:tc>
        <w:tc>
          <w:tcPr>
            <w:tcW w:w="5245" w:type="dxa"/>
            <w:tcBorders>
              <w:left w:val="single" w:sz="4" w:space="0" w:color="auto"/>
              <w:bottom w:val="single" w:sz="4" w:space="0" w:color="auto"/>
              <w:right w:val="single" w:sz="4" w:space="0" w:color="auto"/>
            </w:tcBorders>
            <w:vAlign w:val="center"/>
            <w:hideMark/>
          </w:tcPr>
          <w:p w14:paraId="5F45FD4A" w14:textId="77777777" w:rsidR="00F32B7D" w:rsidRPr="00B87BE7" w:rsidRDefault="00F32B7D" w:rsidP="008E4CFC">
            <w:pPr>
              <w:rPr>
                <w:b/>
                <w:bCs/>
                <w:color w:val="000000"/>
              </w:rPr>
            </w:pPr>
          </w:p>
        </w:tc>
        <w:tc>
          <w:tcPr>
            <w:tcW w:w="1843" w:type="dxa"/>
            <w:tcBorders>
              <w:left w:val="single" w:sz="4" w:space="0" w:color="auto"/>
              <w:bottom w:val="single" w:sz="4" w:space="0" w:color="auto"/>
              <w:right w:val="single" w:sz="4" w:space="0" w:color="auto"/>
            </w:tcBorders>
          </w:tcPr>
          <w:p w14:paraId="1B12F021" w14:textId="77777777" w:rsidR="00F32B7D" w:rsidRPr="00B87BE7" w:rsidRDefault="00F32B7D" w:rsidP="008E4CFC">
            <w:pPr>
              <w:rPr>
                <w:b/>
                <w:bCs/>
                <w:color w:val="000000"/>
              </w:rPr>
            </w:pPr>
          </w:p>
        </w:tc>
      </w:tr>
      <w:tr w:rsidR="00F32B7D" w:rsidRPr="00B87BE7" w14:paraId="307AFEEC" w14:textId="77777777" w:rsidTr="00F44D1A">
        <w:trPr>
          <w:gridAfter w:val="1"/>
          <w:wAfter w:w="1984" w:type="dxa"/>
          <w:trHeight w:val="31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5CA3C16F" w14:textId="77777777" w:rsidR="00F32B7D" w:rsidRPr="00B87BE7" w:rsidRDefault="00F32B7D" w:rsidP="008E4CFC">
            <w:pPr>
              <w:rPr>
                <w:b/>
                <w:bCs/>
                <w:color w:val="000000"/>
              </w:rPr>
            </w:pPr>
            <w:r w:rsidRPr="00B87BE7">
              <w:rPr>
                <w:b/>
                <w:bCs/>
                <w:color w:val="000000"/>
              </w:rPr>
              <w:t>I</w:t>
            </w:r>
          </w:p>
        </w:tc>
        <w:tc>
          <w:tcPr>
            <w:tcW w:w="3016" w:type="dxa"/>
            <w:tcBorders>
              <w:top w:val="nil"/>
              <w:left w:val="nil"/>
              <w:bottom w:val="single" w:sz="4" w:space="0" w:color="auto"/>
              <w:right w:val="single" w:sz="4" w:space="0" w:color="auto"/>
            </w:tcBorders>
            <w:shd w:val="clear" w:color="auto" w:fill="auto"/>
            <w:vAlign w:val="center"/>
            <w:hideMark/>
          </w:tcPr>
          <w:p w14:paraId="1140B0D8" w14:textId="77777777" w:rsidR="00F32B7D" w:rsidRPr="00B87BE7" w:rsidRDefault="00F32B7D" w:rsidP="008E4CFC">
            <w:pPr>
              <w:rPr>
                <w:b/>
                <w:bCs/>
                <w:color w:val="000000"/>
              </w:rPr>
            </w:pPr>
            <w:r w:rsidRPr="00B87BE7">
              <w:rPr>
                <w:b/>
                <w:bCs/>
                <w:color w:val="000000"/>
              </w:rPr>
              <w:t>Các hoạt động đào tạo</w:t>
            </w:r>
          </w:p>
        </w:tc>
        <w:tc>
          <w:tcPr>
            <w:tcW w:w="1440" w:type="dxa"/>
            <w:tcBorders>
              <w:top w:val="nil"/>
              <w:left w:val="nil"/>
              <w:bottom w:val="single" w:sz="4" w:space="0" w:color="auto"/>
              <w:right w:val="single" w:sz="4" w:space="0" w:color="auto"/>
            </w:tcBorders>
            <w:shd w:val="clear" w:color="auto" w:fill="auto"/>
            <w:vAlign w:val="center"/>
            <w:hideMark/>
          </w:tcPr>
          <w:p w14:paraId="79CD090F" w14:textId="77777777" w:rsidR="00F32B7D" w:rsidRPr="00B87BE7" w:rsidRDefault="00F32B7D" w:rsidP="008E4CFC">
            <w:pPr>
              <w:jc w:val="center"/>
              <w:rPr>
                <w:b/>
                <w:bCs/>
              </w:rPr>
            </w:pPr>
            <w:r w:rsidRPr="00B87BE7">
              <w:rPr>
                <w:b/>
                <w:bCs/>
              </w:rPr>
              <w:t> </w:t>
            </w:r>
          </w:p>
        </w:tc>
        <w:tc>
          <w:tcPr>
            <w:tcW w:w="1112" w:type="dxa"/>
            <w:tcBorders>
              <w:top w:val="nil"/>
              <w:left w:val="nil"/>
              <w:bottom w:val="single" w:sz="4" w:space="0" w:color="auto"/>
              <w:right w:val="single" w:sz="4" w:space="0" w:color="auto"/>
            </w:tcBorders>
            <w:shd w:val="clear" w:color="auto" w:fill="auto"/>
            <w:vAlign w:val="center"/>
            <w:hideMark/>
          </w:tcPr>
          <w:p w14:paraId="49E1864D" w14:textId="77777777" w:rsidR="00F32B7D" w:rsidRPr="00B87BE7" w:rsidRDefault="00F32B7D" w:rsidP="008E4CFC">
            <w:pPr>
              <w:jc w:val="center"/>
              <w:rPr>
                <w:b/>
                <w:bCs/>
              </w:rPr>
            </w:pPr>
            <w:r w:rsidRPr="00B87BE7">
              <w:rPr>
                <w:b/>
                <w:bCs/>
              </w:rPr>
              <w:t> </w:t>
            </w:r>
          </w:p>
        </w:tc>
        <w:tc>
          <w:tcPr>
            <w:tcW w:w="1265" w:type="dxa"/>
            <w:tcBorders>
              <w:top w:val="nil"/>
              <w:left w:val="nil"/>
              <w:bottom w:val="single" w:sz="4" w:space="0" w:color="auto"/>
              <w:right w:val="single" w:sz="4" w:space="0" w:color="auto"/>
            </w:tcBorders>
            <w:shd w:val="clear" w:color="auto" w:fill="auto"/>
            <w:vAlign w:val="center"/>
            <w:hideMark/>
          </w:tcPr>
          <w:p w14:paraId="6BEA0991" w14:textId="77777777" w:rsidR="00F32B7D" w:rsidRPr="00B87BE7" w:rsidRDefault="00F32B7D" w:rsidP="008E4CFC">
            <w:pPr>
              <w:jc w:val="center"/>
              <w:rPr>
                <w:b/>
                <w:bCs/>
              </w:rPr>
            </w:pPr>
            <w:r w:rsidRPr="00B87BE7">
              <w:rPr>
                <w:b/>
                <w:bCs/>
              </w:rPr>
              <w:t> </w:t>
            </w:r>
          </w:p>
        </w:tc>
        <w:tc>
          <w:tcPr>
            <w:tcW w:w="1417" w:type="dxa"/>
            <w:tcBorders>
              <w:top w:val="nil"/>
              <w:left w:val="nil"/>
              <w:bottom w:val="single" w:sz="4" w:space="0" w:color="auto"/>
              <w:right w:val="single" w:sz="4" w:space="0" w:color="auto"/>
            </w:tcBorders>
            <w:shd w:val="clear" w:color="auto" w:fill="auto"/>
            <w:vAlign w:val="center"/>
            <w:hideMark/>
          </w:tcPr>
          <w:p w14:paraId="0C7DF877" w14:textId="77777777" w:rsidR="00F32B7D" w:rsidRPr="00B87BE7" w:rsidRDefault="00F32B7D" w:rsidP="008E4CFC">
            <w:pPr>
              <w:jc w:val="center"/>
              <w:rPr>
                <w:b/>
                <w:bCs/>
              </w:rPr>
            </w:pPr>
            <w:r w:rsidRPr="00B87BE7">
              <w:rPr>
                <w:b/>
                <w:bCs/>
              </w:rPr>
              <w:t> </w:t>
            </w:r>
          </w:p>
        </w:tc>
        <w:tc>
          <w:tcPr>
            <w:tcW w:w="5245" w:type="dxa"/>
            <w:tcBorders>
              <w:top w:val="nil"/>
              <w:left w:val="nil"/>
              <w:bottom w:val="single" w:sz="4" w:space="0" w:color="auto"/>
              <w:right w:val="single" w:sz="4" w:space="0" w:color="auto"/>
            </w:tcBorders>
            <w:shd w:val="clear" w:color="auto" w:fill="auto"/>
            <w:vAlign w:val="bottom"/>
            <w:hideMark/>
          </w:tcPr>
          <w:p w14:paraId="57B19936" w14:textId="77777777" w:rsidR="00F32B7D" w:rsidRPr="00B87BE7" w:rsidRDefault="00F32B7D" w:rsidP="008E4CFC">
            <w:pPr>
              <w:rPr>
                <w:color w:val="000000"/>
              </w:rPr>
            </w:pPr>
            <w:r w:rsidRPr="00B87BE7">
              <w:rPr>
                <w:color w:val="000000"/>
              </w:rPr>
              <w:t> </w:t>
            </w:r>
          </w:p>
        </w:tc>
        <w:tc>
          <w:tcPr>
            <w:tcW w:w="1843" w:type="dxa"/>
            <w:tcBorders>
              <w:top w:val="nil"/>
              <w:left w:val="nil"/>
              <w:bottom w:val="single" w:sz="4" w:space="0" w:color="auto"/>
              <w:right w:val="single" w:sz="4" w:space="0" w:color="auto"/>
            </w:tcBorders>
          </w:tcPr>
          <w:p w14:paraId="534F9E5C" w14:textId="77777777" w:rsidR="00F32B7D" w:rsidRPr="00B87BE7" w:rsidRDefault="00F32B7D" w:rsidP="008E4CFC">
            <w:pPr>
              <w:rPr>
                <w:color w:val="000000"/>
              </w:rPr>
            </w:pPr>
          </w:p>
        </w:tc>
      </w:tr>
      <w:tr w:rsidR="00F32B7D" w:rsidRPr="00B87BE7" w14:paraId="2B5DB09E" w14:textId="77777777" w:rsidTr="00F44D1A">
        <w:trPr>
          <w:gridAfter w:val="1"/>
          <w:wAfter w:w="1984" w:type="dxa"/>
          <w:trHeight w:val="96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799272DB" w14:textId="77777777" w:rsidR="00F32B7D" w:rsidRPr="00B87BE7" w:rsidRDefault="00F32B7D" w:rsidP="008E4CFC">
            <w:pPr>
              <w:jc w:val="both"/>
            </w:pPr>
            <w:r w:rsidRPr="00B87BE7">
              <w:t>1.1</w:t>
            </w:r>
          </w:p>
        </w:tc>
        <w:tc>
          <w:tcPr>
            <w:tcW w:w="3016" w:type="dxa"/>
            <w:tcBorders>
              <w:top w:val="nil"/>
              <w:left w:val="nil"/>
              <w:bottom w:val="single" w:sz="4" w:space="0" w:color="auto"/>
              <w:right w:val="single" w:sz="4" w:space="0" w:color="auto"/>
            </w:tcBorders>
            <w:shd w:val="clear" w:color="auto" w:fill="auto"/>
            <w:vAlign w:val="center"/>
            <w:hideMark/>
          </w:tcPr>
          <w:p w14:paraId="024D3492" w14:textId="77777777" w:rsidR="00F32B7D" w:rsidRPr="00B87BE7" w:rsidRDefault="00F32B7D" w:rsidP="008E4CFC">
            <w:r w:rsidRPr="00B87BE7">
              <w:t>Phát triển các sản phẩm chương trình song bằng của UEH</w:t>
            </w:r>
            <w:r>
              <w:t>.</w:t>
            </w:r>
          </w:p>
        </w:tc>
        <w:tc>
          <w:tcPr>
            <w:tcW w:w="1440" w:type="dxa"/>
            <w:tcBorders>
              <w:top w:val="nil"/>
              <w:left w:val="nil"/>
              <w:bottom w:val="single" w:sz="4" w:space="0" w:color="auto"/>
              <w:right w:val="single" w:sz="4" w:space="0" w:color="auto"/>
            </w:tcBorders>
            <w:shd w:val="clear" w:color="auto" w:fill="auto"/>
            <w:vAlign w:val="center"/>
            <w:hideMark/>
          </w:tcPr>
          <w:p w14:paraId="66E68600" w14:textId="77777777" w:rsidR="00F32B7D" w:rsidRPr="00B87BE7" w:rsidRDefault="00F32B7D" w:rsidP="008E4CFC">
            <w:pPr>
              <w:jc w:val="center"/>
            </w:pPr>
            <w:r w:rsidRPr="00B87BE7">
              <w:t xml:space="preserve">     20.000.000 </w:t>
            </w:r>
          </w:p>
        </w:tc>
        <w:tc>
          <w:tcPr>
            <w:tcW w:w="1112" w:type="dxa"/>
            <w:tcBorders>
              <w:top w:val="nil"/>
              <w:left w:val="nil"/>
              <w:bottom w:val="single" w:sz="4" w:space="0" w:color="auto"/>
              <w:right w:val="single" w:sz="4" w:space="0" w:color="auto"/>
            </w:tcBorders>
            <w:shd w:val="clear" w:color="auto" w:fill="auto"/>
            <w:vAlign w:val="center"/>
            <w:hideMark/>
          </w:tcPr>
          <w:p w14:paraId="34AF9A5A" w14:textId="77777777" w:rsidR="00F32B7D" w:rsidRPr="00B87BE7" w:rsidRDefault="00F32B7D" w:rsidP="008E4CFC">
            <w:pPr>
              <w:jc w:val="center"/>
            </w:pPr>
            <w:r w:rsidRPr="00B87BE7">
              <w:t xml:space="preserve"> Chương trình </w:t>
            </w:r>
          </w:p>
        </w:tc>
        <w:tc>
          <w:tcPr>
            <w:tcW w:w="2682" w:type="dxa"/>
            <w:gridSpan w:val="2"/>
            <w:tcBorders>
              <w:top w:val="single" w:sz="4" w:space="0" w:color="auto"/>
              <w:left w:val="nil"/>
              <w:bottom w:val="single" w:sz="4" w:space="0" w:color="auto"/>
              <w:right w:val="single" w:sz="4" w:space="0" w:color="auto"/>
            </w:tcBorders>
            <w:shd w:val="clear" w:color="auto" w:fill="auto"/>
            <w:vAlign w:val="center"/>
            <w:hideMark/>
          </w:tcPr>
          <w:p w14:paraId="4FC12BD6" w14:textId="77777777" w:rsidR="00F32B7D" w:rsidRPr="00B87BE7" w:rsidRDefault="00F32B7D" w:rsidP="008E4CFC">
            <w:pPr>
              <w:jc w:val="center"/>
            </w:pPr>
            <w:r w:rsidRPr="00B87BE7">
              <w:t>Trường chủ động phân bổ kinh phí phù hợp với hoạt động, quản lý</w:t>
            </w:r>
          </w:p>
        </w:tc>
        <w:tc>
          <w:tcPr>
            <w:tcW w:w="5245" w:type="dxa"/>
            <w:tcBorders>
              <w:top w:val="nil"/>
              <w:left w:val="nil"/>
              <w:bottom w:val="single" w:sz="4" w:space="0" w:color="auto"/>
              <w:right w:val="single" w:sz="4" w:space="0" w:color="auto"/>
            </w:tcBorders>
            <w:shd w:val="clear" w:color="auto" w:fill="auto"/>
            <w:vAlign w:val="center"/>
            <w:hideMark/>
          </w:tcPr>
          <w:p w14:paraId="40BB92F9" w14:textId="77777777" w:rsidR="00F32B7D" w:rsidRPr="00B87BE7" w:rsidRDefault="00F32B7D" w:rsidP="008E4CFC">
            <w:r w:rsidRPr="00B87BE7">
              <w:t>Chi phục vụ công tác xây dựng chương trình bao gồm chi thù lao và các nội dung khác liên quan. Quyết toán chứng từ phù hợp với nội dung chi</w:t>
            </w:r>
          </w:p>
        </w:tc>
        <w:tc>
          <w:tcPr>
            <w:tcW w:w="1843" w:type="dxa"/>
            <w:tcBorders>
              <w:top w:val="nil"/>
              <w:left w:val="nil"/>
              <w:bottom w:val="single" w:sz="4" w:space="0" w:color="auto"/>
              <w:right w:val="single" w:sz="4" w:space="0" w:color="auto"/>
            </w:tcBorders>
            <w:vAlign w:val="center"/>
          </w:tcPr>
          <w:p w14:paraId="77023950" w14:textId="60D0B9A2" w:rsidR="00F32B7D" w:rsidRPr="00B87BE7" w:rsidRDefault="00F32B7D" w:rsidP="008E4CFC"/>
        </w:tc>
      </w:tr>
      <w:tr w:rsidR="00F32B7D" w:rsidRPr="00B87BE7" w14:paraId="195F9874" w14:textId="77777777" w:rsidTr="00F44D1A">
        <w:trPr>
          <w:gridAfter w:val="1"/>
          <w:wAfter w:w="1984" w:type="dxa"/>
          <w:trHeight w:val="155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444D6F4C" w14:textId="77777777" w:rsidR="00F32B7D" w:rsidRPr="00B87BE7" w:rsidRDefault="00F32B7D" w:rsidP="008E4CFC">
            <w:r w:rsidRPr="00B87BE7">
              <w:t>1.2</w:t>
            </w:r>
          </w:p>
        </w:tc>
        <w:tc>
          <w:tcPr>
            <w:tcW w:w="3016" w:type="dxa"/>
            <w:tcBorders>
              <w:top w:val="nil"/>
              <w:left w:val="nil"/>
              <w:bottom w:val="single" w:sz="4" w:space="0" w:color="auto"/>
              <w:right w:val="single" w:sz="4" w:space="0" w:color="auto"/>
            </w:tcBorders>
            <w:shd w:val="clear" w:color="auto" w:fill="auto"/>
            <w:vAlign w:val="center"/>
            <w:hideMark/>
          </w:tcPr>
          <w:p w14:paraId="69B37E8A" w14:textId="77777777" w:rsidR="00F32B7D" w:rsidRPr="00B87BE7" w:rsidRDefault="00F32B7D" w:rsidP="008E4CFC">
            <w:r w:rsidRPr="00B87BE7">
              <w:t>Số lượng chương trình được kiểm định quốc tế (tái kiểm định và kiểm định mới)</w:t>
            </w:r>
          </w:p>
        </w:tc>
        <w:tc>
          <w:tcPr>
            <w:tcW w:w="1440" w:type="dxa"/>
            <w:tcBorders>
              <w:top w:val="nil"/>
              <w:left w:val="nil"/>
              <w:bottom w:val="single" w:sz="4" w:space="0" w:color="auto"/>
              <w:right w:val="single" w:sz="4" w:space="0" w:color="auto"/>
            </w:tcBorders>
            <w:shd w:val="clear" w:color="auto" w:fill="auto"/>
            <w:vAlign w:val="center"/>
            <w:hideMark/>
          </w:tcPr>
          <w:p w14:paraId="260A5C5C" w14:textId="77777777" w:rsidR="00F32B7D" w:rsidRPr="00B87BE7" w:rsidRDefault="00F32B7D" w:rsidP="008E4CFC">
            <w:pPr>
              <w:jc w:val="center"/>
            </w:pPr>
            <w:r w:rsidRPr="00B87BE7">
              <w:t xml:space="preserve">     50.000.000 </w:t>
            </w:r>
          </w:p>
        </w:tc>
        <w:tc>
          <w:tcPr>
            <w:tcW w:w="1112" w:type="dxa"/>
            <w:tcBorders>
              <w:top w:val="nil"/>
              <w:left w:val="nil"/>
              <w:bottom w:val="single" w:sz="4" w:space="0" w:color="auto"/>
              <w:right w:val="single" w:sz="4" w:space="0" w:color="auto"/>
            </w:tcBorders>
            <w:shd w:val="clear" w:color="auto" w:fill="auto"/>
            <w:vAlign w:val="center"/>
            <w:hideMark/>
          </w:tcPr>
          <w:p w14:paraId="7686024C" w14:textId="77777777" w:rsidR="00F32B7D" w:rsidRPr="00B87BE7" w:rsidRDefault="00F32B7D" w:rsidP="008E4CFC">
            <w:pPr>
              <w:jc w:val="center"/>
            </w:pPr>
            <w:r w:rsidRPr="00B87BE7">
              <w:t xml:space="preserve"> Chương trình </w:t>
            </w:r>
          </w:p>
        </w:tc>
        <w:tc>
          <w:tcPr>
            <w:tcW w:w="2682" w:type="dxa"/>
            <w:gridSpan w:val="2"/>
            <w:tcBorders>
              <w:top w:val="single" w:sz="4" w:space="0" w:color="auto"/>
              <w:left w:val="nil"/>
              <w:bottom w:val="single" w:sz="4" w:space="0" w:color="auto"/>
              <w:right w:val="single" w:sz="4" w:space="0" w:color="auto"/>
            </w:tcBorders>
            <w:shd w:val="clear" w:color="auto" w:fill="auto"/>
            <w:vAlign w:val="center"/>
            <w:hideMark/>
          </w:tcPr>
          <w:p w14:paraId="0E130563" w14:textId="77777777" w:rsidR="00F32B7D" w:rsidRPr="00B87BE7" w:rsidRDefault="00F32B7D" w:rsidP="008E4CFC">
            <w:pPr>
              <w:jc w:val="center"/>
            </w:pPr>
            <w:r w:rsidRPr="00B87BE7">
              <w:t>Trường chủ động phân bổ kinh phí phù hợp với hoạt động, quản lý</w:t>
            </w:r>
          </w:p>
        </w:tc>
        <w:tc>
          <w:tcPr>
            <w:tcW w:w="5245" w:type="dxa"/>
            <w:tcBorders>
              <w:top w:val="nil"/>
              <w:left w:val="nil"/>
              <w:bottom w:val="single" w:sz="4" w:space="0" w:color="auto"/>
              <w:right w:val="single" w:sz="4" w:space="0" w:color="auto"/>
            </w:tcBorders>
            <w:shd w:val="clear" w:color="auto" w:fill="auto"/>
            <w:vAlign w:val="center"/>
            <w:hideMark/>
          </w:tcPr>
          <w:p w14:paraId="0AC27079" w14:textId="77777777" w:rsidR="00F32B7D" w:rsidRPr="00B87BE7" w:rsidRDefault="00F32B7D" w:rsidP="008E4CFC">
            <w:pPr>
              <w:rPr>
                <w:color w:val="000000"/>
              </w:rPr>
            </w:pPr>
            <w:r w:rsidRPr="00B87BE7">
              <w:rPr>
                <w:color w:val="000000"/>
              </w:rPr>
              <w:t>Chi cho các nội dung liên quan đến công tác tập huấn (tài liệu, thù lao chuyên gia,vpp,..) và công tác thu thập minh chứng, biên dịch minh chứng, thù lao hội đồng, thù lao góp ý của chuyên gia, vpp,…</w:t>
            </w:r>
            <w:r w:rsidRPr="00B87BE7">
              <w:rPr>
                <w:color w:val="000000"/>
              </w:rPr>
              <w:br/>
              <w:t>Chứng từ chi theo nội dung phát sinh theo quy định bao gồm hóa đơn, danh sách ký nhận thù lao,... theo đúng nội dung chi</w:t>
            </w:r>
          </w:p>
        </w:tc>
        <w:tc>
          <w:tcPr>
            <w:tcW w:w="1843" w:type="dxa"/>
            <w:tcBorders>
              <w:top w:val="nil"/>
              <w:left w:val="nil"/>
              <w:bottom w:val="single" w:sz="4" w:space="0" w:color="auto"/>
              <w:right w:val="single" w:sz="4" w:space="0" w:color="auto"/>
            </w:tcBorders>
            <w:vAlign w:val="center"/>
          </w:tcPr>
          <w:p w14:paraId="60618CB3" w14:textId="77777777" w:rsidR="00F32B7D" w:rsidRPr="00B87BE7" w:rsidRDefault="00F32B7D" w:rsidP="008E4CFC">
            <w:pPr>
              <w:rPr>
                <w:color w:val="000000"/>
              </w:rPr>
            </w:pPr>
          </w:p>
        </w:tc>
      </w:tr>
      <w:tr w:rsidR="00F32B7D" w:rsidRPr="00B87BE7" w14:paraId="63A81BF5" w14:textId="77777777" w:rsidTr="00F44D1A">
        <w:trPr>
          <w:gridAfter w:val="1"/>
          <w:wAfter w:w="1984" w:type="dxa"/>
          <w:trHeight w:val="124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0368636D" w14:textId="77777777" w:rsidR="00F32B7D" w:rsidRPr="00B87BE7" w:rsidRDefault="00F32B7D" w:rsidP="008E4CFC">
            <w:r w:rsidRPr="00B87BE7">
              <w:t>1.3</w:t>
            </w:r>
          </w:p>
        </w:tc>
        <w:tc>
          <w:tcPr>
            <w:tcW w:w="3016" w:type="dxa"/>
            <w:tcBorders>
              <w:top w:val="nil"/>
              <w:left w:val="nil"/>
              <w:bottom w:val="single" w:sz="4" w:space="0" w:color="auto"/>
              <w:right w:val="single" w:sz="4" w:space="0" w:color="auto"/>
            </w:tcBorders>
            <w:shd w:val="clear" w:color="auto" w:fill="auto"/>
            <w:vAlign w:val="center"/>
            <w:hideMark/>
          </w:tcPr>
          <w:p w14:paraId="56BAF26F" w14:textId="77777777" w:rsidR="00F32B7D" w:rsidRPr="00B87BE7" w:rsidRDefault="00F32B7D" w:rsidP="008E4CFC">
            <w:r w:rsidRPr="00B87BE7">
              <w:t>Xây dựng môn học mới theo định hướng đa ngành, liên ngành</w:t>
            </w:r>
          </w:p>
        </w:tc>
        <w:tc>
          <w:tcPr>
            <w:tcW w:w="1440" w:type="dxa"/>
            <w:tcBorders>
              <w:top w:val="nil"/>
              <w:left w:val="nil"/>
              <w:bottom w:val="single" w:sz="4" w:space="0" w:color="auto"/>
              <w:right w:val="single" w:sz="4" w:space="0" w:color="auto"/>
            </w:tcBorders>
            <w:shd w:val="clear" w:color="auto" w:fill="auto"/>
            <w:vAlign w:val="center"/>
            <w:hideMark/>
          </w:tcPr>
          <w:p w14:paraId="5CF3821C" w14:textId="77777777" w:rsidR="00F32B7D" w:rsidRPr="00B87BE7" w:rsidRDefault="00F32B7D" w:rsidP="008E4CFC">
            <w:r w:rsidRPr="00B87BE7">
              <w:t xml:space="preserve">      3.000.000 </w:t>
            </w:r>
          </w:p>
        </w:tc>
        <w:tc>
          <w:tcPr>
            <w:tcW w:w="1112" w:type="dxa"/>
            <w:tcBorders>
              <w:top w:val="nil"/>
              <w:left w:val="nil"/>
              <w:bottom w:val="single" w:sz="4" w:space="0" w:color="auto"/>
              <w:right w:val="single" w:sz="4" w:space="0" w:color="auto"/>
            </w:tcBorders>
            <w:shd w:val="clear" w:color="auto" w:fill="auto"/>
            <w:vAlign w:val="center"/>
            <w:hideMark/>
          </w:tcPr>
          <w:p w14:paraId="04D35AB2" w14:textId="77777777" w:rsidR="00F32B7D" w:rsidRPr="00B87BE7" w:rsidRDefault="00F32B7D" w:rsidP="008E4CFC">
            <w:r w:rsidRPr="00B87BE7">
              <w:t xml:space="preserve"> Môn học </w:t>
            </w:r>
          </w:p>
        </w:tc>
        <w:tc>
          <w:tcPr>
            <w:tcW w:w="1265" w:type="dxa"/>
            <w:tcBorders>
              <w:top w:val="nil"/>
              <w:left w:val="nil"/>
              <w:bottom w:val="single" w:sz="4" w:space="0" w:color="auto"/>
              <w:right w:val="single" w:sz="4" w:space="0" w:color="auto"/>
            </w:tcBorders>
            <w:shd w:val="clear" w:color="auto" w:fill="auto"/>
            <w:vAlign w:val="center"/>
            <w:hideMark/>
          </w:tcPr>
          <w:p w14:paraId="3B4B0F11" w14:textId="77777777" w:rsidR="00F32B7D" w:rsidRPr="00B87BE7" w:rsidRDefault="00F32B7D" w:rsidP="008E4CFC">
            <w:pPr>
              <w:jc w:val="center"/>
              <w:rPr>
                <w:color w:val="000000"/>
              </w:rPr>
            </w:pPr>
            <w:r w:rsidRPr="00B87BE7">
              <w:rPr>
                <w:color w:val="000000"/>
              </w:rPr>
              <w:t>Khoa/Viện chủ động</w:t>
            </w:r>
          </w:p>
        </w:tc>
        <w:tc>
          <w:tcPr>
            <w:tcW w:w="1417" w:type="dxa"/>
            <w:tcBorders>
              <w:top w:val="nil"/>
              <w:left w:val="nil"/>
              <w:bottom w:val="single" w:sz="4" w:space="0" w:color="auto"/>
              <w:right w:val="single" w:sz="4" w:space="0" w:color="auto"/>
            </w:tcBorders>
            <w:shd w:val="clear" w:color="auto" w:fill="auto"/>
            <w:vAlign w:val="center"/>
            <w:hideMark/>
          </w:tcPr>
          <w:p w14:paraId="498DE60D" w14:textId="77777777" w:rsidR="00F32B7D" w:rsidRPr="00B87BE7" w:rsidRDefault="00F32B7D" w:rsidP="008E4CFC">
            <w:r w:rsidRPr="00B87BE7">
              <w:t> </w:t>
            </w:r>
          </w:p>
        </w:tc>
        <w:tc>
          <w:tcPr>
            <w:tcW w:w="5245" w:type="dxa"/>
            <w:tcBorders>
              <w:top w:val="nil"/>
              <w:left w:val="nil"/>
              <w:bottom w:val="single" w:sz="4" w:space="0" w:color="auto"/>
              <w:right w:val="single" w:sz="4" w:space="0" w:color="auto"/>
            </w:tcBorders>
            <w:shd w:val="clear" w:color="auto" w:fill="auto"/>
            <w:vAlign w:val="center"/>
            <w:hideMark/>
          </w:tcPr>
          <w:p w14:paraId="63BF699F" w14:textId="77777777" w:rsidR="00F32B7D" w:rsidRPr="00B87BE7" w:rsidRDefault="00F32B7D" w:rsidP="008E4CFC">
            <w:pPr>
              <w:rPr>
                <w:color w:val="000000"/>
              </w:rPr>
            </w:pPr>
            <w:r w:rsidRPr="00B87BE7">
              <w:rPr>
                <w:color w:val="000000"/>
              </w:rPr>
              <w:t>Mục 2.3: Phát triển chương trình đào tạo</w:t>
            </w:r>
            <w:r>
              <w:rPr>
                <w:color w:val="000000"/>
              </w:rPr>
              <w:t>, OKRs 2022</w:t>
            </w:r>
            <w:r w:rsidRPr="00B87BE7">
              <w:rPr>
                <w:color w:val="000000"/>
              </w:rPr>
              <w:br/>
            </w:r>
            <w:r>
              <w:rPr>
                <w:color w:val="000000"/>
              </w:rPr>
              <w:t xml:space="preserve">Căn cứ mục 1, </w:t>
            </w:r>
            <w:r w:rsidRPr="00B87BE7">
              <w:rPr>
                <w:color w:val="000000"/>
              </w:rPr>
              <w:t>phụ lục</w:t>
            </w:r>
            <w:r>
              <w:rPr>
                <w:color w:val="000000"/>
              </w:rPr>
              <w:t xml:space="preserve"> 11 </w:t>
            </w:r>
            <w:r w:rsidRPr="00B87BE7">
              <w:rPr>
                <w:color w:val="000000"/>
              </w:rPr>
              <w:t xml:space="preserve">QCCTNB </w:t>
            </w:r>
            <w:r>
              <w:rPr>
                <w:color w:val="000000"/>
              </w:rPr>
              <w:t>UEH</w:t>
            </w:r>
          </w:p>
        </w:tc>
        <w:tc>
          <w:tcPr>
            <w:tcW w:w="1843" w:type="dxa"/>
            <w:tcBorders>
              <w:top w:val="nil"/>
              <w:left w:val="nil"/>
              <w:bottom w:val="single" w:sz="4" w:space="0" w:color="auto"/>
              <w:right w:val="single" w:sz="4" w:space="0" w:color="auto"/>
            </w:tcBorders>
          </w:tcPr>
          <w:p w14:paraId="4143DDFD" w14:textId="77777777" w:rsidR="00F32B7D" w:rsidRPr="00B87BE7" w:rsidRDefault="00F32B7D" w:rsidP="008E4CFC">
            <w:pPr>
              <w:rPr>
                <w:color w:val="000000"/>
              </w:rPr>
            </w:pPr>
          </w:p>
        </w:tc>
      </w:tr>
      <w:tr w:rsidR="00F32B7D" w:rsidRPr="00B87BE7" w14:paraId="65E70222" w14:textId="77777777" w:rsidTr="00F44D1A">
        <w:trPr>
          <w:gridAfter w:val="1"/>
          <w:wAfter w:w="1984" w:type="dxa"/>
          <w:trHeight w:val="186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4345792B" w14:textId="77777777" w:rsidR="00F32B7D" w:rsidRPr="00B87BE7" w:rsidRDefault="00F32B7D" w:rsidP="008E4CFC">
            <w:r w:rsidRPr="00B87BE7">
              <w:t>1.4</w:t>
            </w:r>
          </w:p>
        </w:tc>
        <w:tc>
          <w:tcPr>
            <w:tcW w:w="3016" w:type="dxa"/>
            <w:tcBorders>
              <w:top w:val="nil"/>
              <w:left w:val="nil"/>
              <w:bottom w:val="single" w:sz="4" w:space="0" w:color="auto"/>
              <w:right w:val="single" w:sz="4" w:space="0" w:color="auto"/>
            </w:tcBorders>
            <w:shd w:val="clear" w:color="auto" w:fill="auto"/>
            <w:vAlign w:val="center"/>
            <w:hideMark/>
          </w:tcPr>
          <w:p w14:paraId="5B46476D" w14:textId="77777777" w:rsidR="00F32B7D" w:rsidRPr="00B87BE7" w:rsidRDefault="00F32B7D" w:rsidP="008E4CFC">
            <w:r w:rsidRPr="00B87BE7">
              <w:t>Phát triển Các chương trình đào tạo được công nhận bởi các trường top 500 hoặc được công nhận bởi các hiệp hội nghề nghiệp</w:t>
            </w:r>
          </w:p>
        </w:tc>
        <w:tc>
          <w:tcPr>
            <w:tcW w:w="1440" w:type="dxa"/>
            <w:tcBorders>
              <w:top w:val="nil"/>
              <w:left w:val="nil"/>
              <w:bottom w:val="single" w:sz="4" w:space="0" w:color="auto"/>
              <w:right w:val="single" w:sz="4" w:space="0" w:color="auto"/>
            </w:tcBorders>
            <w:shd w:val="clear" w:color="auto" w:fill="auto"/>
            <w:vAlign w:val="center"/>
            <w:hideMark/>
          </w:tcPr>
          <w:p w14:paraId="322F1483" w14:textId="77777777" w:rsidR="00F32B7D" w:rsidRPr="00B87BE7" w:rsidRDefault="00F32B7D" w:rsidP="008E4CFC">
            <w:r w:rsidRPr="00B87BE7">
              <w:t xml:space="preserve">     50.000.000 </w:t>
            </w:r>
          </w:p>
        </w:tc>
        <w:tc>
          <w:tcPr>
            <w:tcW w:w="1112" w:type="dxa"/>
            <w:tcBorders>
              <w:top w:val="nil"/>
              <w:left w:val="nil"/>
              <w:bottom w:val="single" w:sz="4" w:space="0" w:color="auto"/>
              <w:right w:val="single" w:sz="4" w:space="0" w:color="auto"/>
            </w:tcBorders>
            <w:shd w:val="clear" w:color="auto" w:fill="auto"/>
            <w:vAlign w:val="center"/>
            <w:hideMark/>
          </w:tcPr>
          <w:p w14:paraId="5332BF5A" w14:textId="77777777" w:rsidR="00F32B7D" w:rsidRPr="00B87BE7" w:rsidRDefault="00F32B7D" w:rsidP="008E4CFC">
            <w:pPr>
              <w:jc w:val="center"/>
            </w:pPr>
            <w:r w:rsidRPr="00B87BE7">
              <w:t xml:space="preserve"> Chương trình </w:t>
            </w:r>
          </w:p>
        </w:tc>
        <w:tc>
          <w:tcPr>
            <w:tcW w:w="2682" w:type="dxa"/>
            <w:gridSpan w:val="2"/>
            <w:tcBorders>
              <w:top w:val="single" w:sz="4" w:space="0" w:color="auto"/>
              <w:left w:val="nil"/>
              <w:bottom w:val="single" w:sz="4" w:space="0" w:color="auto"/>
              <w:right w:val="single" w:sz="4" w:space="0" w:color="auto"/>
            </w:tcBorders>
            <w:shd w:val="clear" w:color="auto" w:fill="auto"/>
            <w:vAlign w:val="center"/>
            <w:hideMark/>
          </w:tcPr>
          <w:p w14:paraId="5CE3D0C3" w14:textId="77777777" w:rsidR="00F32B7D" w:rsidRPr="00B87BE7" w:rsidRDefault="00F32B7D" w:rsidP="008E4CFC">
            <w:pPr>
              <w:jc w:val="center"/>
            </w:pPr>
            <w:r w:rsidRPr="00B87BE7">
              <w:t>Trường chủ động phân bổ kinh phí phù hợp với hoạt động, quản lý</w:t>
            </w:r>
          </w:p>
        </w:tc>
        <w:tc>
          <w:tcPr>
            <w:tcW w:w="5245" w:type="dxa"/>
            <w:tcBorders>
              <w:top w:val="nil"/>
              <w:left w:val="nil"/>
              <w:bottom w:val="single" w:sz="4" w:space="0" w:color="auto"/>
              <w:right w:val="single" w:sz="4" w:space="0" w:color="auto"/>
            </w:tcBorders>
            <w:shd w:val="clear" w:color="auto" w:fill="auto"/>
            <w:vAlign w:val="center"/>
            <w:hideMark/>
          </w:tcPr>
          <w:p w14:paraId="2ACCA65A" w14:textId="77777777" w:rsidR="00F32B7D" w:rsidRPr="00B87BE7" w:rsidRDefault="00F32B7D" w:rsidP="008E4CFC">
            <w:pPr>
              <w:rPr>
                <w:color w:val="000000"/>
              </w:rPr>
            </w:pPr>
            <w:r w:rsidRPr="00B87BE7">
              <w:rPr>
                <w:color w:val="000000"/>
              </w:rPr>
              <w:t>Chương trình đào tạo được  được công nhận bởi các trường top 500 hoặc được công nhận bởi các hiệp hội nghề nghiệp</w:t>
            </w:r>
            <w:r w:rsidRPr="00B87BE7">
              <w:rPr>
                <w:color w:val="000000"/>
              </w:rPr>
              <w:br/>
              <w:t>Phải có minh chứng công nhận theo quy định Các chứng từ chi liên quan đến công tác thực hiện để chương trình được công nhận: thù lao hội đồng, thù lao xây dựng, công tác hỗ trợ đăng ký với đơn vị công nhận, chi phí liên quan khác</w:t>
            </w:r>
          </w:p>
        </w:tc>
        <w:tc>
          <w:tcPr>
            <w:tcW w:w="1843" w:type="dxa"/>
            <w:tcBorders>
              <w:top w:val="nil"/>
              <w:left w:val="nil"/>
              <w:bottom w:val="single" w:sz="4" w:space="0" w:color="auto"/>
              <w:right w:val="single" w:sz="4" w:space="0" w:color="auto"/>
            </w:tcBorders>
            <w:vAlign w:val="center"/>
          </w:tcPr>
          <w:p w14:paraId="0816988D" w14:textId="77777777" w:rsidR="00F32B7D" w:rsidRPr="00B87BE7" w:rsidRDefault="00F32B7D" w:rsidP="008E4CFC">
            <w:pPr>
              <w:rPr>
                <w:color w:val="000000"/>
              </w:rPr>
            </w:pPr>
          </w:p>
        </w:tc>
      </w:tr>
      <w:tr w:rsidR="00F32B7D" w:rsidRPr="00B87BE7" w14:paraId="4C5B310B" w14:textId="77777777" w:rsidTr="00F44D1A">
        <w:trPr>
          <w:gridAfter w:val="1"/>
          <w:wAfter w:w="1984" w:type="dxa"/>
          <w:trHeight w:val="186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6A49B2EF" w14:textId="77777777" w:rsidR="00F32B7D" w:rsidRPr="00B87BE7" w:rsidRDefault="00F32B7D" w:rsidP="008E4CFC">
            <w:r w:rsidRPr="00B87BE7">
              <w:t>1.5</w:t>
            </w:r>
          </w:p>
        </w:tc>
        <w:tc>
          <w:tcPr>
            <w:tcW w:w="3016" w:type="dxa"/>
            <w:tcBorders>
              <w:top w:val="nil"/>
              <w:left w:val="nil"/>
              <w:bottom w:val="single" w:sz="4" w:space="0" w:color="auto"/>
              <w:right w:val="single" w:sz="4" w:space="0" w:color="auto"/>
            </w:tcBorders>
            <w:shd w:val="clear" w:color="auto" w:fill="auto"/>
            <w:vAlign w:val="center"/>
            <w:hideMark/>
          </w:tcPr>
          <w:p w14:paraId="286259D6" w14:textId="77777777" w:rsidR="00F32B7D" w:rsidRPr="00B87BE7" w:rsidRDefault="00F32B7D" w:rsidP="008E4CFC">
            <w:r w:rsidRPr="00B87BE7">
              <w:t>Các chương trình đào tạo đại trà có môn học chuyên ngành giảng bằng tiếng Anh</w:t>
            </w:r>
            <w:r w:rsidRPr="00B87BE7">
              <w:br/>
              <w:t>(đối với môn học năm đầu tiên dạy bằng tiếng anh)</w:t>
            </w:r>
          </w:p>
        </w:tc>
        <w:tc>
          <w:tcPr>
            <w:tcW w:w="1440" w:type="dxa"/>
            <w:tcBorders>
              <w:top w:val="nil"/>
              <w:left w:val="nil"/>
              <w:bottom w:val="single" w:sz="4" w:space="0" w:color="auto"/>
              <w:right w:val="single" w:sz="4" w:space="0" w:color="auto"/>
            </w:tcBorders>
            <w:shd w:val="clear" w:color="auto" w:fill="auto"/>
            <w:vAlign w:val="center"/>
            <w:hideMark/>
          </w:tcPr>
          <w:p w14:paraId="601D2681" w14:textId="77777777" w:rsidR="00F32B7D" w:rsidRPr="00B87BE7" w:rsidRDefault="00F32B7D" w:rsidP="008E4CFC">
            <w:r w:rsidRPr="00B87BE7">
              <w:t xml:space="preserve">      5.000.000 </w:t>
            </w:r>
          </w:p>
        </w:tc>
        <w:tc>
          <w:tcPr>
            <w:tcW w:w="1112" w:type="dxa"/>
            <w:tcBorders>
              <w:top w:val="nil"/>
              <w:left w:val="nil"/>
              <w:bottom w:val="single" w:sz="4" w:space="0" w:color="auto"/>
              <w:right w:val="single" w:sz="4" w:space="0" w:color="auto"/>
            </w:tcBorders>
            <w:shd w:val="clear" w:color="auto" w:fill="auto"/>
            <w:vAlign w:val="center"/>
            <w:hideMark/>
          </w:tcPr>
          <w:p w14:paraId="595B12CE" w14:textId="77777777" w:rsidR="00F32B7D" w:rsidRPr="00B87BE7" w:rsidRDefault="00F32B7D" w:rsidP="008E4CFC">
            <w:r w:rsidRPr="00B87BE7">
              <w:t xml:space="preserve"> Môn học </w:t>
            </w:r>
          </w:p>
        </w:tc>
        <w:tc>
          <w:tcPr>
            <w:tcW w:w="1265" w:type="dxa"/>
            <w:tcBorders>
              <w:top w:val="nil"/>
              <w:left w:val="nil"/>
              <w:bottom w:val="single" w:sz="4" w:space="0" w:color="auto"/>
              <w:right w:val="single" w:sz="4" w:space="0" w:color="auto"/>
            </w:tcBorders>
            <w:shd w:val="clear" w:color="auto" w:fill="auto"/>
            <w:vAlign w:val="center"/>
            <w:hideMark/>
          </w:tcPr>
          <w:p w14:paraId="15ED50EA" w14:textId="77777777" w:rsidR="00F32B7D" w:rsidRPr="00B87BE7" w:rsidRDefault="00F32B7D" w:rsidP="008E4CFC">
            <w:pPr>
              <w:jc w:val="center"/>
              <w:rPr>
                <w:color w:val="000000"/>
              </w:rPr>
            </w:pPr>
            <w:r w:rsidRPr="00B87BE7">
              <w:rPr>
                <w:color w:val="000000"/>
              </w:rPr>
              <w:t>Khoa/Viện chủ động</w:t>
            </w:r>
          </w:p>
        </w:tc>
        <w:tc>
          <w:tcPr>
            <w:tcW w:w="1417" w:type="dxa"/>
            <w:tcBorders>
              <w:top w:val="nil"/>
              <w:left w:val="nil"/>
              <w:bottom w:val="single" w:sz="4" w:space="0" w:color="auto"/>
              <w:right w:val="single" w:sz="4" w:space="0" w:color="auto"/>
            </w:tcBorders>
            <w:shd w:val="clear" w:color="auto" w:fill="auto"/>
            <w:vAlign w:val="center"/>
            <w:hideMark/>
          </w:tcPr>
          <w:p w14:paraId="4C45DFF2" w14:textId="77777777" w:rsidR="00F32B7D" w:rsidRPr="00B87BE7" w:rsidRDefault="00F32B7D" w:rsidP="008E4CFC">
            <w:r w:rsidRPr="00B87BE7">
              <w:t> </w:t>
            </w:r>
          </w:p>
        </w:tc>
        <w:tc>
          <w:tcPr>
            <w:tcW w:w="5245" w:type="dxa"/>
            <w:tcBorders>
              <w:top w:val="nil"/>
              <w:left w:val="nil"/>
              <w:bottom w:val="single" w:sz="4" w:space="0" w:color="auto"/>
              <w:right w:val="single" w:sz="4" w:space="0" w:color="auto"/>
            </w:tcBorders>
            <w:shd w:val="clear" w:color="auto" w:fill="auto"/>
            <w:vAlign w:val="center"/>
            <w:hideMark/>
          </w:tcPr>
          <w:p w14:paraId="2FAD36EF" w14:textId="77777777" w:rsidR="00F32B7D" w:rsidRPr="00B87BE7" w:rsidRDefault="00F32B7D" w:rsidP="008E4CFC">
            <w:pPr>
              <w:rPr>
                <w:color w:val="000000"/>
              </w:rPr>
            </w:pPr>
            <w:r>
              <w:rPr>
                <w:color w:val="000000"/>
              </w:rPr>
              <w:t xml:space="preserve">Căn cứ </w:t>
            </w:r>
            <w:r w:rsidRPr="00B87BE7">
              <w:rPr>
                <w:color w:val="000000"/>
              </w:rPr>
              <w:t>phụ lục</w:t>
            </w:r>
            <w:r>
              <w:rPr>
                <w:color w:val="000000"/>
              </w:rPr>
              <w:t xml:space="preserve"> 4 </w:t>
            </w:r>
            <w:r w:rsidRPr="00B87BE7">
              <w:rPr>
                <w:color w:val="000000"/>
              </w:rPr>
              <w:t xml:space="preserve">QCCTNB </w:t>
            </w:r>
            <w:r>
              <w:rPr>
                <w:color w:val="000000"/>
              </w:rPr>
              <w:t>UEH</w:t>
            </w:r>
          </w:p>
        </w:tc>
        <w:tc>
          <w:tcPr>
            <w:tcW w:w="1843" w:type="dxa"/>
            <w:tcBorders>
              <w:top w:val="nil"/>
              <w:left w:val="nil"/>
              <w:bottom w:val="single" w:sz="4" w:space="0" w:color="auto"/>
              <w:right w:val="single" w:sz="4" w:space="0" w:color="auto"/>
            </w:tcBorders>
          </w:tcPr>
          <w:p w14:paraId="23213782" w14:textId="77777777" w:rsidR="00F32B7D" w:rsidRPr="00B87BE7" w:rsidRDefault="00F32B7D" w:rsidP="008E4CFC">
            <w:pPr>
              <w:rPr>
                <w:color w:val="000000"/>
              </w:rPr>
            </w:pPr>
          </w:p>
        </w:tc>
      </w:tr>
      <w:tr w:rsidR="00F32B7D" w:rsidRPr="00B87BE7" w14:paraId="08115DF9" w14:textId="77777777" w:rsidTr="00F44D1A">
        <w:trPr>
          <w:gridAfter w:val="1"/>
          <w:wAfter w:w="1984" w:type="dxa"/>
          <w:trHeight w:val="124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61756363" w14:textId="77777777" w:rsidR="00F32B7D" w:rsidRPr="00B87BE7" w:rsidRDefault="00F32B7D" w:rsidP="008E4CFC">
            <w:r w:rsidRPr="00B87BE7">
              <w:lastRenderedPageBreak/>
              <w:t>1.6</w:t>
            </w:r>
          </w:p>
        </w:tc>
        <w:tc>
          <w:tcPr>
            <w:tcW w:w="3016" w:type="dxa"/>
            <w:tcBorders>
              <w:top w:val="nil"/>
              <w:left w:val="nil"/>
              <w:bottom w:val="single" w:sz="4" w:space="0" w:color="auto"/>
              <w:right w:val="single" w:sz="4" w:space="0" w:color="auto"/>
            </w:tcBorders>
            <w:shd w:val="clear" w:color="auto" w:fill="auto"/>
            <w:vAlign w:val="center"/>
            <w:hideMark/>
          </w:tcPr>
          <w:p w14:paraId="6F72B87C" w14:textId="77777777" w:rsidR="00F32B7D" w:rsidRPr="00B87BE7" w:rsidRDefault="00F32B7D" w:rsidP="008E4CFC">
            <w:r w:rsidRPr="00B87BE7">
              <w:t>Triển khai các môn học trong chương trình đào tạo được</w:t>
            </w:r>
            <w:r>
              <w:t xml:space="preserve"> </w:t>
            </w:r>
            <w:r w:rsidRPr="00B87BE7">
              <w:t>theo hướng Blended Learning</w:t>
            </w:r>
          </w:p>
        </w:tc>
        <w:tc>
          <w:tcPr>
            <w:tcW w:w="1440" w:type="dxa"/>
            <w:tcBorders>
              <w:top w:val="nil"/>
              <w:left w:val="nil"/>
              <w:bottom w:val="single" w:sz="4" w:space="0" w:color="auto"/>
              <w:right w:val="single" w:sz="4" w:space="0" w:color="auto"/>
            </w:tcBorders>
            <w:shd w:val="clear" w:color="auto" w:fill="auto"/>
            <w:vAlign w:val="center"/>
            <w:hideMark/>
          </w:tcPr>
          <w:p w14:paraId="1F1C5FFD" w14:textId="77777777" w:rsidR="00F32B7D" w:rsidRPr="00B87BE7" w:rsidRDefault="00F32B7D" w:rsidP="008E4CFC">
            <w:r w:rsidRPr="00B87BE7">
              <w:t xml:space="preserve">      3.000.000 </w:t>
            </w:r>
          </w:p>
        </w:tc>
        <w:tc>
          <w:tcPr>
            <w:tcW w:w="1112" w:type="dxa"/>
            <w:tcBorders>
              <w:top w:val="nil"/>
              <w:left w:val="nil"/>
              <w:bottom w:val="single" w:sz="4" w:space="0" w:color="auto"/>
              <w:right w:val="single" w:sz="4" w:space="0" w:color="auto"/>
            </w:tcBorders>
            <w:shd w:val="clear" w:color="auto" w:fill="auto"/>
            <w:vAlign w:val="center"/>
            <w:hideMark/>
          </w:tcPr>
          <w:p w14:paraId="1E9B38F7" w14:textId="77777777" w:rsidR="00F32B7D" w:rsidRPr="00B87BE7" w:rsidRDefault="00F32B7D" w:rsidP="008E4CFC">
            <w:r w:rsidRPr="00B87BE7">
              <w:t xml:space="preserve"> Môn học </w:t>
            </w:r>
          </w:p>
        </w:tc>
        <w:tc>
          <w:tcPr>
            <w:tcW w:w="1265" w:type="dxa"/>
            <w:tcBorders>
              <w:top w:val="nil"/>
              <w:left w:val="nil"/>
              <w:bottom w:val="single" w:sz="4" w:space="0" w:color="auto"/>
              <w:right w:val="single" w:sz="4" w:space="0" w:color="auto"/>
            </w:tcBorders>
            <w:shd w:val="clear" w:color="auto" w:fill="auto"/>
            <w:vAlign w:val="center"/>
            <w:hideMark/>
          </w:tcPr>
          <w:p w14:paraId="43E51D38" w14:textId="77777777" w:rsidR="00F32B7D" w:rsidRPr="00B87BE7" w:rsidRDefault="00F32B7D" w:rsidP="008E4CFC">
            <w:pPr>
              <w:jc w:val="center"/>
              <w:rPr>
                <w:color w:val="000000"/>
              </w:rPr>
            </w:pPr>
            <w:r w:rsidRPr="00B87BE7">
              <w:rPr>
                <w:color w:val="000000"/>
              </w:rPr>
              <w:t>Khoa/Viện chủ động</w:t>
            </w:r>
          </w:p>
        </w:tc>
        <w:tc>
          <w:tcPr>
            <w:tcW w:w="1417" w:type="dxa"/>
            <w:tcBorders>
              <w:top w:val="nil"/>
              <w:left w:val="nil"/>
              <w:bottom w:val="single" w:sz="4" w:space="0" w:color="auto"/>
              <w:right w:val="single" w:sz="4" w:space="0" w:color="auto"/>
            </w:tcBorders>
            <w:shd w:val="clear" w:color="auto" w:fill="auto"/>
            <w:vAlign w:val="center"/>
            <w:hideMark/>
          </w:tcPr>
          <w:p w14:paraId="479EBDBE" w14:textId="77777777" w:rsidR="00F32B7D" w:rsidRPr="00B87BE7" w:rsidRDefault="00F32B7D" w:rsidP="008E4CFC">
            <w:r w:rsidRPr="00B87BE7">
              <w:t> </w:t>
            </w:r>
          </w:p>
        </w:tc>
        <w:tc>
          <w:tcPr>
            <w:tcW w:w="5245" w:type="dxa"/>
            <w:tcBorders>
              <w:top w:val="nil"/>
              <w:left w:val="nil"/>
              <w:bottom w:val="single" w:sz="4" w:space="0" w:color="auto"/>
              <w:right w:val="single" w:sz="4" w:space="0" w:color="auto"/>
            </w:tcBorders>
            <w:shd w:val="clear" w:color="auto" w:fill="auto"/>
            <w:vAlign w:val="center"/>
            <w:hideMark/>
          </w:tcPr>
          <w:p w14:paraId="2FE1F80B" w14:textId="77777777" w:rsidR="00F32B7D" w:rsidRPr="00B87BE7" w:rsidRDefault="00F32B7D" w:rsidP="008E4CFC">
            <w:pPr>
              <w:rPr>
                <w:color w:val="000000"/>
              </w:rPr>
            </w:pPr>
            <w:r>
              <w:rPr>
                <w:color w:val="000000"/>
              </w:rPr>
              <w:t xml:space="preserve">Căn cứ mục 1, </w:t>
            </w:r>
            <w:r w:rsidRPr="00B87BE7">
              <w:rPr>
                <w:color w:val="000000"/>
              </w:rPr>
              <w:t>phụ lục</w:t>
            </w:r>
            <w:r>
              <w:rPr>
                <w:color w:val="000000"/>
              </w:rPr>
              <w:t xml:space="preserve"> 11 </w:t>
            </w:r>
            <w:r w:rsidRPr="00B87BE7">
              <w:rPr>
                <w:color w:val="000000"/>
              </w:rPr>
              <w:t xml:space="preserve">QCCTNB </w:t>
            </w:r>
            <w:r>
              <w:rPr>
                <w:color w:val="000000"/>
              </w:rPr>
              <w:t>UEH</w:t>
            </w:r>
          </w:p>
        </w:tc>
        <w:tc>
          <w:tcPr>
            <w:tcW w:w="1843" w:type="dxa"/>
            <w:tcBorders>
              <w:top w:val="nil"/>
              <w:left w:val="nil"/>
              <w:bottom w:val="single" w:sz="4" w:space="0" w:color="auto"/>
              <w:right w:val="single" w:sz="4" w:space="0" w:color="auto"/>
            </w:tcBorders>
          </w:tcPr>
          <w:p w14:paraId="0AF5858E" w14:textId="77777777" w:rsidR="00F32B7D" w:rsidRPr="00B87BE7" w:rsidRDefault="00F32B7D" w:rsidP="008E4CFC">
            <w:pPr>
              <w:rPr>
                <w:color w:val="000000"/>
              </w:rPr>
            </w:pPr>
          </w:p>
        </w:tc>
      </w:tr>
      <w:tr w:rsidR="00F32B7D" w:rsidRPr="00B87BE7" w14:paraId="40047B8A" w14:textId="77777777" w:rsidTr="00F44D1A">
        <w:trPr>
          <w:gridAfter w:val="1"/>
          <w:wAfter w:w="1984" w:type="dxa"/>
          <w:trHeight w:val="168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1D4ED494" w14:textId="77777777" w:rsidR="00F32B7D" w:rsidRPr="00B87BE7" w:rsidRDefault="00F32B7D" w:rsidP="008E4CFC">
            <w:pPr>
              <w:rPr>
                <w:color w:val="000000"/>
              </w:rPr>
            </w:pPr>
            <w:r w:rsidRPr="00B87BE7">
              <w:rPr>
                <w:color w:val="000000"/>
              </w:rPr>
              <w:t>1.7</w:t>
            </w:r>
          </w:p>
        </w:tc>
        <w:tc>
          <w:tcPr>
            <w:tcW w:w="3016" w:type="dxa"/>
            <w:tcBorders>
              <w:top w:val="nil"/>
              <w:left w:val="nil"/>
              <w:bottom w:val="single" w:sz="4" w:space="0" w:color="auto"/>
              <w:right w:val="single" w:sz="4" w:space="0" w:color="auto"/>
            </w:tcBorders>
            <w:shd w:val="clear" w:color="auto" w:fill="auto"/>
            <w:vAlign w:val="center"/>
            <w:hideMark/>
          </w:tcPr>
          <w:p w14:paraId="743DF14D" w14:textId="77777777" w:rsidR="00F32B7D" w:rsidRPr="00B87BE7" w:rsidRDefault="00F32B7D" w:rsidP="008E4CFC">
            <w:pPr>
              <w:rPr>
                <w:color w:val="000000"/>
              </w:rPr>
            </w:pPr>
            <w:r w:rsidRPr="00B87BE7">
              <w:rPr>
                <w:color w:val="000000"/>
              </w:rPr>
              <w:t>Doanh nghiệp tham gia học kỳ doanh nghiệp (kinh phí tính trên 01 DN ký MOU mới)</w:t>
            </w:r>
          </w:p>
        </w:tc>
        <w:tc>
          <w:tcPr>
            <w:tcW w:w="1440" w:type="dxa"/>
            <w:tcBorders>
              <w:top w:val="nil"/>
              <w:left w:val="nil"/>
              <w:bottom w:val="single" w:sz="4" w:space="0" w:color="auto"/>
              <w:right w:val="single" w:sz="4" w:space="0" w:color="auto"/>
            </w:tcBorders>
            <w:shd w:val="clear" w:color="auto" w:fill="auto"/>
            <w:vAlign w:val="center"/>
            <w:hideMark/>
          </w:tcPr>
          <w:p w14:paraId="075F1861" w14:textId="77777777" w:rsidR="00F32B7D" w:rsidRPr="00B87BE7" w:rsidRDefault="00F32B7D" w:rsidP="008E4CFC">
            <w:pPr>
              <w:jc w:val="center"/>
              <w:rPr>
                <w:color w:val="000000"/>
              </w:rPr>
            </w:pPr>
            <w:r w:rsidRPr="00B87BE7">
              <w:rPr>
                <w:color w:val="000000"/>
              </w:rPr>
              <w:t xml:space="preserve">      5.000.000 </w:t>
            </w:r>
          </w:p>
        </w:tc>
        <w:tc>
          <w:tcPr>
            <w:tcW w:w="1112" w:type="dxa"/>
            <w:tcBorders>
              <w:top w:val="nil"/>
              <w:left w:val="nil"/>
              <w:bottom w:val="single" w:sz="4" w:space="0" w:color="auto"/>
              <w:right w:val="single" w:sz="4" w:space="0" w:color="auto"/>
            </w:tcBorders>
            <w:shd w:val="clear" w:color="auto" w:fill="auto"/>
            <w:vAlign w:val="center"/>
            <w:hideMark/>
          </w:tcPr>
          <w:p w14:paraId="6636E906" w14:textId="77777777" w:rsidR="00F32B7D" w:rsidRPr="00B87BE7" w:rsidRDefault="00F32B7D" w:rsidP="008E4CFC">
            <w:pPr>
              <w:jc w:val="center"/>
              <w:rPr>
                <w:color w:val="000000"/>
              </w:rPr>
            </w:pPr>
            <w:r w:rsidRPr="00B87BE7">
              <w:rPr>
                <w:color w:val="000000"/>
              </w:rPr>
              <w:t xml:space="preserve"> Doanh nghiệp </w:t>
            </w:r>
          </w:p>
        </w:tc>
        <w:tc>
          <w:tcPr>
            <w:tcW w:w="2682" w:type="dxa"/>
            <w:gridSpan w:val="2"/>
            <w:tcBorders>
              <w:top w:val="single" w:sz="4" w:space="0" w:color="auto"/>
              <w:left w:val="nil"/>
              <w:bottom w:val="single" w:sz="4" w:space="0" w:color="auto"/>
              <w:right w:val="single" w:sz="4" w:space="0" w:color="auto"/>
            </w:tcBorders>
            <w:shd w:val="clear" w:color="auto" w:fill="auto"/>
            <w:vAlign w:val="center"/>
            <w:hideMark/>
          </w:tcPr>
          <w:p w14:paraId="63967653" w14:textId="77777777" w:rsidR="00F32B7D" w:rsidRPr="00B87BE7" w:rsidRDefault="00F32B7D" w:rsidP="008E4CFC">
            <w:pPr>
              <w:jc w:val="center"/>
              <w:rPr>
                <w:color w:val="000000"/>
              </w:rPr>
            </w:pPr>
            <w:r w:rsidRPr="00B87BE7">
              <w:rPr>
                <w:color w:val="000000"/>
              </w:rPr>
              <w:t>Trường chủ động phân bổ kinh phí phù hợp với hoạt động, quản lý</w:t>
            </w:r>
          </w:p>
        </w:tc>
        <w:tc>
          <w:tcPr>
            <w:tcW w:w="5245" w:type="dxa"/>
            <w:tcBorders>
              <w:top w:val="nil"/>
              <w:left w:val="nil"/>
              <w:bottom w:val="single" w:sz="4" w:space="0" w:color="auto"/>
              <w:right w:val="single" w:sz="4" w:space="0" w:color="auto"/>
            </w:tcBorders>
            <w:shd w:val="clear" w:color="auto" w:fill="auto"/>
            <w:vAlign w:val="center"/>
            <w:hideMark/>
          </w:tcPr>
          <w:p w14:paraId="1E46449E" w14:textId="77777777" w:rsidR="00F32B7D" w:rsidRPr="00B87BE7" w:rsidRDefault="00F32B7D" w:rsidP="008E4CFC">
            <w:pPr>
              <w:rPr>
                <w:color w:val="000000"/>
              </w:rPr>
            </w:pPr>
            <w:r w:rsidRPr="00B87BE7">
              <w:rPr>
                <w:color w:val="000000"/>
              </w:rPr>
              <w:t>Sử dụng kinh phí phục vụ kết nối doanh nghiệp  hoạt động kết nối và ký kết hợp tác với doanh nghiệp</w:t>
            </w:r>
            <w:r w:rsidRPr="00B87BE7">
              <w:rPr>
                <w:color w:val="000000"/>
              </w:rPr>
              <w:br/>
              <w:t>Chi tiết các khoản chi và quyết toán theo các chứng từ liên quan (như chi phục vụ lễ ký kết hợp tác doanh nghiệp (hoa, quà,..) hoặc tổ chức ngày hội/workshop kết nối doanh nghiệp)</w:t>
            </w:r>
          </w:p>
        </w:tc>
        <w:tc>
          <w:tcPr>
            <w:tcW w:w="1843" w:type="dxa"/>
            <w:tcBorders>
              <w:top w:val="nil"/>
              <w:left w:val="nil"/>
              <w:bottom w:val="single" w:sz="4" w:space="0" w:color="auto"/>
              <w:right w:val="single" w:sz="4" w:space="0" w:color="auto"/>
            </w:tcBorders>
            <w:vAlign w:val="center"/>
          </w:tcPr>
          <w:p w14:paraId="08C31B8C" w14:textId="77777777" w:rsidR="00F32B7D" w:rsidRPr="00B87BE7" w:rsidRDefault="00F32B7D" w:rsidP="008E4CFC">
            <w:pPr>
              <w:rPr>
                <w:color w:val="000000"/>
              </w:rPr>
            </w:pPr>
          </w:p>
        </w:tc>
      </w:tr>
      <w:tr w:rsidR="00F32B7D" w:rsidRPr="00B87BE7" w14:paraId="4DEA0CAA" w14:textId="77777777" w:rsidTr="00F44D1A">
        <w:trPr>
          <w:gridAfter w:val="1"/>
          <w:wAfter w:w="1984" w:type="dxa"/>
          <w:trHeight w:val="60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07042106" w14:textId="77777777" w:rsidR="00F32B7D" w:rsidRPr="00B87BE7" w:rsidRDefault="00F32B7D" w:rsidP="008E4CFC">
            <w:pPr>
              <w:jc w:val="both"/>
              <w:rPr>
                <w:b/>
                <w:bCs/>
              </w:rPr>
            </w:pPr>
            <w:r w:rsidRPr="00B87BE7">
              <w:rPr>
                <w:b/>
                <w:bCs/>
              </w:rPr>
              <w:t>II</w:t>
            </w:r>
          </w:p>
        </w:tc>
        <w:tc>
          <w:tcPr>
            <w:tcW w:w="3016" w:type="dxa"/>
            <w:tcBorders>
              <w:top w:val="nil"/>
              <w:left w:val="nil"/>
              <w:bottom w:val="single" w:sz="4" w:space="0" w:color="auto"/>
              <w:right w:val="single" w:sz="4" w:space="0" w:color="auto"/>
            </w:tcBorders>
            <w:shd w:val="clear" w:color="auto" w:fill="auto"/>
            <w:vAlign w:val="center"/>
            <w:hideMark/>
          </w:tcPr>
          <w:p w14:paraId="44738605" w14:textId="77777777" w:rsidR="00F32B7D" w:rsidRPr="00B87BE7" w:rsidRDefault="00F32B7D" w:rsidP="008E4CFC">
            <w:pPr>
              <w:jc w:val="both"/>
              <w:rPr>
                <w:b/>
                <w:bCs/>
              </w:rPr>
            </w:pPr>
            <w:r w:rsidRPr="00B87BE7">
              <w:rPr>
                <w:b/>
                <w:bCs/>
              </w:rPr>
              <w:t>Hoạt động nghiên cứu khoa học, tư vấn chuyển giao tri thức, đổi mới sáng tạo</w:t>
            </w:r>
          </w:p>
        </w:tc>
        <w:tc>
          <w:tcPr>
            <w:tcW w:w="1440" w:type="dxa"/>
            <w:tcBorders>
              <w:top w:val="nil"/>
              <w:left w:val="nil"/>
              <w:bottom w:val="single" w:sz="4" w:space="0" w:color="auto"/>
              <w:right w:val="single" w:sz="4" w:space="0" w:color="auto"/>
            </w:tcBorders>
            <w:shd w:val="clear" w:color="auto" w:fill="auto"/>
            <w:vAlign w:val="center"/>
            <w:hideMark/>
          </w:tcPr>
          <w:p w14:paraId="1EE9596A" w14:textId="77777777" w:rsidR="00F32B7D" w:rsidRPr="00B87BE7" w:rsidRDefault="00F32B7D" w:rsidP="008E4CFC">
            <w:pPr>
              <w:rPr>
                <w:b/>
                <w:bCs/>
              </w:rPr>
            </w:pPr>
            <w:r w:rsidRPr="00B87BE7">
              <w:rPr>
                <w:b/>
                <w:bCs/>
              </w:rPr>
              <w:t> </w:t>
            </w:r>
          </w:p>
        </w:tc>
        <w:tc>
          <w:tcPr>
            <w:tcW w:w="1112" w:type="dxa"/>
            <w:tcBorders>
              <w:top w:val="nil"/>
              <w:left w:val="nil"/>
              <w:bottom w:val="single" w:sz="4" w:space="0" w:color="auto"/>
              <w:right w:val="single" w:sz="4" w:space="0" w:color="auto"/>
            </w:tcBorders>
            <w:shd w:val="clear" w:color="auto" w:fill="auto"/>
            <w:vAlign w:val="center"/>
            <w:hideMark/>
          </w:tcPr>
          <w:p w14:paraId="79180B0D" w14:textId="77777777" w:rsidR="00F32B7D" w:rsidRPr="00B87BE7" w:rsidRDefault="00F32B7D" w:rsidP="008E4CFC">
            <w:pPr>
              <w:rPr>
                <w:b/>
                <w:bCs/>
              </w:rPr>
            </w:pPr>
            <w:r w:rsidRPr="00B87BE7">
              <w:rPr>
                <w:b/>
                <w:bCs/>
              </w:rPr>
              <w:t> </w:t>
            </w:r>
          </w:p>
        </w:tc>
        <w:tc>
          <w:tcPr>
            <w:tcW w:w="1265" w:type="dxa"/>
            <w:tcBorders>
              <w:top w:val="nil"/>
              <w:left w:val="nil"/>
              <w:bottom w:val="single" w:sz="4" w:space="0" w:color="auto"/>
              <w:right w:val="single" w:sz="4" w:space="0" w:color="auto"/>
            </w:tcBorders>
            <w:shd w:val="clear" w:color="auto" w:fill="auto"/>
            <w:vAlign w:val="center"/>
            <w:hideMark/>
          </w:tcPr>
          <w:p w14:paraId="2A6CDFDE" w14:textId="77777777" w:rsidR="00F32B7D" w:rsidRPr="00B87BE7" w:rsidRDefault="00F32B7D" w:rsidP="008E4CFC">
            <w:pPr>
              <w:rPr>
                <w:b/>
                <w:bCs/>
              </w:rPr>
            </w:pPr>
            <w:r w:rsidRPr="00B87BE7">
              <w:rPr>
                <w:b/>
                <w:bCs/>
              </w:rPr>
              <w:t> </w:t>
            </w:r>
          </w:p>
        </w:tc>
        <w:tc>
          <w:tcPr>
            <w:tcW w:w="1417" w:type="dxa"/>
            <w:tcBorders>
              <w:top w:val="nil"/>
              <w:left w:val="nil"/>
              <w:bottom w:val="single" w:sz="4" w:space="0" w:color="auto"/>
              <w:right w:val="single" w:sz="4" w:space="0" w:color="auto"/>
            </w:tcBorders>
            <w:shd w:val="clear" w:color="auto" w:fill="auto"/>
            <w:vAlign w:val="center"/>
            <w:hideMark/>
          </w:tcPr>
          <w:p w14:paraId="2DD52217" w14:textId="77777777" w:rsidR="00F32B7D" w:rsidRPr="00B87BE7" w:rsidRDefault="00F32B7D" w:rsidP="008E4CFC">
            <w:pPr>
              <w:rPr>
                <w:b/>
                <w:bCs/>
              </w:rPr>
            </w:pPr>
            <w:r w:rsidRPr="00B87BE7">
              <w:rPr>
                <w:b/>
                <w:bCs/>
              </w:rPr>
              <w:t> </w:t>
            </w:r>
          </w:p>
        </w:tc>
        <w:tc>
          <w:tcPr>
            <w:tcW w:w="5245" w:type="dxa"/>
            <w:tcBorders>
              <w:top w:val="nil"/>
              <w:left w:val="nil"/>
              <w:bottom w:val="single" w:sz="4" w:space="0" w:color="auto"/>
              <w:right w:val="single" w:sz="4" w:space="0" w:color="auto"/>
            </w:tcBorders>
            <w:shd w:val="clear" w:color="auto" w:fill="auto"/>
            <w:vAlign w:val="center"/>
            <w:hideMark/>
          </w:tcPr>
          <w:p w14:paraId="6489890C" w14:textId="77777777" w:rsidR="00F32B7D" w:rsidRPr="00B87BE7" w:rsidRDefault="00F32B7D" w:rsidP="008E4CFC">
            <w:pPr>
              <w:rPr>
                <w:color w:val="000000"/>
              </w:rPr>
            </w:pPr>
            <w:r w:rsidRPr="00B87BE7">
              <w:rPr>
                <w:b/>
                <w:bCs/>
              </w:rPr>
              <w:t> </w:t>
            </w:r>
          </w:p>
        </w:tc>
        <w:tc>
          <w:tcPr>
            <w:tcW w:w="1843" w:type="dxa"/>
            <w:tcBorders>
              <w:top w:val="nil"/>
              <w:left w:val="nil"/>
              <w:bottom w:val="single" w:sz="4" w:space="0" w:color="auto"/>
              <w:right w:val="single" w:sz="4" w:space="0" w:color="auto"/>
            </w:tcBorders>
          </w:tcPr>
          <w:p w14:paraId="0B5B7026" w14:textId="77777777" w:rsidR="00F32B7D" w:rsidRPr="00B87BE7" w:rsidRDefault="00F32B7D" w:rsidP="008E4CFC">
            <w:pPr>
              <w:rPr>
                <w:color w:val="000000"/>
              </w:rPr>
            </w:pPr>
          </w:p>
        </w:tc>
      </w:tr>
      <w:tr w:rsidR="00F32B7D" w:rsidRPr="00B87BE7" w14:paraId="0ACA15D9" w14:textId="77777777" w:rsidTr="00F44D1A">
        <w:trPr>
          <w:gridAfter w:val="1"/>
          <w:wAfter w:w="1984" w:type="dxa"/>
          <w:trHeight w:val="653"/>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26F4ABB4" w14:textId="77777777" w:rsidR="00F32B7D" w:rsidRPr="00B87BE7" w:rsidRDefault="00F32B7D" w:rsidP="008E4CFC">
            <w:r w:rsidRPr="00B87BE7">
              <w:t>2.1</w:t>
            </w:r>
          </w:p>
        </w:tc>
        <w:tc>
          <w:tcPr>
            <w:tcW w:w="3016" w:type="dxa"/>
            <w:tcBorders>
              <w:top w:val="nil"/>
              <w:left w:val="nil"/>
              <w:bottom w:val="single" w:sz="4" w:space="0" w:color="auto"/>
              <w:right w:val="single" w:sz="4" w:space="0" w:color="auto"/>
            </w:tcBorders>
            <w:shd w:val="clear" w:color="auto" w:fill="auto"/>
            <w:vAlign w:val="center"/>
            <w:hideMark/>
          </w:tcPr>
          <w:p w14:paraId="136BD8FB" w14:textId="77777777" w:rsidR="00F32B7D" w:rsidRPr="00B87BE7" w:rsidRDefault="00F32B7D" w:rsidP="008E4CFC">
            <w:r w:rsidRPr="00B87BE7">
              <w:t>Số lượng đề tài/đề án cấp Nhà nước đăng ký trong năm</w:t>
            </w:r>
          </w:p>
        </w:tc>
        <w:tc>
          <w:tcPr>
            <w:tcW w:w="1440" w:type="dxa"/>
            <w:tcBorders>
              <w:top w:val="nil"/>
              <w:left w:val="nil"/>
              <w:bottom w:val="single" w:sz="4" w:space="0" w:color="auto"/>
              <w:right w:val="single" w:sz="4" w:space="0" w:color="auto"/>
            </w:tcBorders>
            <w:shd w:val="clear" w:color="auto" w:fill="auto"/>
            <w:vAlign w:val="center"/>
            <w:hideMark/>
          </w:tcPr>
          <w:p w14:paraId="2B6FDEB1" w14:textId="77777777" w:rsidR="00F32B7D" w:rsidRPr="00B87BE7" w:rsidRDefault="00F32B7D" w:rsidP="008E4CFC">
            <w:pPr>
              <w:jc w:val="center"/>
            </w:pPr>
            <w:r w:rsidRPr="00B87BE7">
              <w:t xml:space="preserve">     15.000.000 </w:t>
            </w:r>
          </w:p>
        </w:tc>
        <w:tc>
          <w:tcPr>
            <w:tcW w:w="1112" w:type="dxa"/>
            <w:tcBorders>
              <w:top w:val="nil"/>
              <w:left w:val="nil"/>
              <w:bottom w:val="single" w:sz="4" w:space="0" w:color="auto"/>
              <w:right w:val="single" w:sz="4" w:space="0" w:color="auto"/>
            </w:tcBorders>
            <w:shd w:val="clear" w:color="auto" w:fill="auto"/>
            <w:vAlign w:val="center"/>
            <w:hideMark/>
          </w:tcPr>
          <w:p w14:paraId="7DBEE70B" w14:textId="77777777" w:rsidR="00F32B7D" w:rsidRPr="00B87BE7" w:rsidRDefault="00F32B7D" w:rsidP="008E4CFC">
            <w:pPr>
              <w:jc w:val="center"/>
            </w:pPr>
            <w:r w:rsidRPr="00B87BE7">
              <w:t xml:space="preserve"> Đề tài đăng ký </w:t>
            </w:r>
          </w:p>
        </w:tc>
        <w:tc>
          <w:tcPr>
            <w:tcW w:w="2682" w:type="dxa"/>
            <w:gridSpan w:val="2"/>
            <w:tcBorders>
              <w:top w:val="single" w:sz="4" w:space="0" w:color="auto"/>
              <w:left w:val="nil"/>
              <w:bottom w:val="single" w:sz="4" w:space="0" w:color="auto"/>
              <w:right w:val="single" w:sz="4" w:space="0" w:color="auto"/>
            </w:tcBorders>
            <w:shd w:val="clear" w:color="auto" w:fill="auto"/>
            <w:vAlign w:val="center"/>
            <w:hideMark/>
          </w:tcPr>
          <w:p w14:paraId="1FB27A6C" w14:textId="77777777" w:rsidR="00F32B7D" w:rsidRPr="00B87BE7" w:rsidRDefault="00F32B7D" w:rsidP="008E4CFC">
            <w:pPr>
              <w:jc w:val="center"/>
            </w:pPr>
            <w:r w:rsidRPr="00B87BE7">
              <w:t>Kinh phí hỗ trợ trực tiếp cho nhóm thực hiện đề tài</w:t>
            </w:r>
          </w:p>
        </w:tc>
        <w:tc>
          <w:tcPr>
            <w:tcW w:w="5245" w:type="dxa"/>
            <w:tcBorders>
              <w:top w:val="nil"/>
              <w:left w:val="nil"/>
              <w:bottom w:val="single" w:sz="4" w:space="0" w:color="auto"/>
              <w:right w:val="single" w:sz="4" w:space="0" w:color="auto"/>
            </w:tcBorders>
            <w:shd w:val="clear" w:color="auto" w:fill="auto"/>
            <w:vAlign w:val="center"/>
            <w:hideMark/>
          </w:tcPr>
          <w:p w14:paraId="1D0F4A97" w14:textId="77777777" w:rsidR="00F32B7D" w:rsidRPr="00B87BE7" w:rsidRDefault="00F32B7D" w:rsidP="008E4CFC">
            <w:pPr>
              <w:rPr>
                <w:color w:val="000000"/>
              </w:rPr>
            </w:pPr>
            <w:r w:rsidRPr="00B87BE7">
              <w:rPr>
                <w:color w:val="000000"/>
              </w:rPr>
              <w:t>Chi hỗ trợ theo Mục 7, phụ lục 9 Quy chế CTNB</w:t>
            </w:r>
          </w:p>
        </w:tc>
        <w:tc>
          <w:tcPr>
            <w:tcW w:w="1843" w:type="dxa"/>
            <w:tcBorders>
              <w:top w:val="nil"/>
              <w:left w:val="nil"/>
              <w:bottom w:val="single" w:sz="4" w:space="0" w:color="auto"/>
              <w:right w:val="single" w:sz="4" w:space="0" w:color="auto"/>
            </w:tcBorders>
            <w:vAlign w:val="center"/>
          </w:tcPr>
          <w:p w14:paraId="6EAD5606" w14:textId="77777777" w:rsidR="00F32B7D" w:rsidRPr="00B87BE7" w:rsidRDefault="00F32B7D" w:rsidP="008E4CFC">
            <w:pPr>
              <w:rPr>
                <w:color w:val="000000"/>
              </w:rPr>
            </w:pPr>
          </w:p>
        </w:tc>
      </w:tr>
      <w:tr w:rsidR="00F32B7D" w:rsidRPr="00B87BE7" w14:paraId="25327EAF" w14:textId="77777777" w:rsidTr="00F44D1A">
        <w:trPr>
          <w:gridAfter w:val="1"/>
          <w:wAfter w:w="1984" w:type="dxa"/>
          <w:trHeight w:val="90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05B4EE71" w14:textId="77777777" w:rsidR="00F32B7D" w:rsidRPr="00B87BE7" w:rsidRDefault="00F32B7D" w:rsidP="008E4CFC">
            <w:r w:rsidRPr="00B87BE7">
              <w:t>2.2</w:t>
            </w:r>
          </w:p>
        </w:tc>
        <w:tc>
          <w:tcPr>
            <w:tcW w:w="3016" w:type="dxa"/>
            <w:tcBorders>
              <w:top w:val="nil"/>
              <w:left w:val="nil"/>
              <w:bottom w:val="single" w:sz="4" w:space="0" w:color="auto"/>
              <w:right w:val="single" w:sz="4" w:space="0" w:color="auto"/>
            </w:tcBorders>
            <w:shd w:val="clear" w:color="auto" w:fill="auto"/>
            <w:vAlign w:val="center"/>
            <w:hideMark/>
          </w:tcPr>
          <w:p w14:paraId="092C18E8" w14:textId="77777777" w:rsidR="00F32B7D" w:rsidRPr="00B87BE7" w:rsidRDefault="00F32B7D" w:rsidP="008E4CFC">
            <w:r w:rsidRPr="00B87BE7">
              <w:t>Số lượng đề tài Nafosted đăng ký trong năm</w:t>
            </w:r>
          </w:p>
        </w:tc>
        <w:tc>
          <w:tcPr>
            <w:tcW w:w="1440" w:type="dxa"/>
            <w:tcBorders>
              <w:top w:val="nil"/>
              <w:left w:val="nil"/>
              <w:bottom w:val="single" w:sz="4" w:space="0" w:color="auto"/>
              <w:right w:val="single" w:sz="4" w:space="0" w:color="auto"/>
            </w:tcBorders>
            <w:shd w:val="clear" w:color="auto" w:fill="auto"/>
            <w:vAlign w:val="center"/>
            <w:hideMark/>
          </w:tcPr>
          <w:p w14:paraId="7BC42411" w14:textId="77777777" w:rsidR="00F32B7D" w:rsidRPr="00B87BE7" w:rsidRDefault="00F32B7D" w:rsidP="008E4CFC">
            <w:pPr>
              <w:jc w:val="center"/>
            </w:pPr>
            <w:r w:rsidRPr="00B87BE7">
              <w:t xml:space="preserve">     10.000.000 </w:t>
            </w:r>
          </w:p>
        </w:tc>
        <w:tc>
          <w:tcPr>
            <w:tcW w:w="1112" w:type="dxa"/>
            <w:tcBorders>
              <w:top w:val="nil"/>
              <w:left w:val="nil"/>
              <w:bottom w:val="single" w:sz="4" w:space="0" w:color="auto"/>
              <w:right w:val="single" w:sz="4" w:space="0" w:color="auto"/>
            </w:tcBorders>
            <w:shd w:val="clear" w:color="auto" w:fill="auto"/>
            <w:vAlign w:val="center"/>
            <w:hideMark/>
          </w:tcPr>
          <w:p w14:paraId="2EA88B53" w14:textId="77777777" w:rsidR="00F32B7D" w:rsidRPr="00B87BE7" w:rsidRDefault="00F32B7D" w:rsidP="008E4CFC">
            <w:pPr>
              <w:jc w:val="center"/>
            </w:pPr>
            <w:r w:rsidRPr="00B87BE7">
              <w:t xml:space="preserve"> Đề tài đăng ký </w:t>
            </w:r>
          </w:p>
        </w:tc>
        <w:tc>
          <w:tcPr>
            <w:tcW w:w="2682" w:type="dxa"/>
            <w:gridSpan w:val="2"/>
            <w:tcBorders>
              <w:top w:val="single" w:sz="4" w:space="0" w:color="auto"/>
              <w:left w:val="nil"/>
              <w:bottom w:val="single" w:sz="4" w:space="0" w:color="auto"/>
              <w:right w:val="single" w:sz="4" w:space="0" w:color="auto"/>
            </w:tcBorders>
            <w:shd w:val="clear" w:color="auto" w:fill="auto"/>
            <w:vAlign w:val="center"/>
            <w:hideMark/>
          </w:tcPr>
          <w:p w14:paraId="12F5BF67" w14:textId="77777777" w:rsidR="00F32B7D" w:rsidRPr="00B87BE7" w:rsidRDefault="00F32B7D" w:rsidP="008E4CFC">
            <w:pPr>
              <w:jc w:val="center"/>
            </w:pPr>
            <w:r w:rsidRPr="00B87BE7">
              <w:t>Kinh phí hỗ trợ trực tiếp cho nhóm thực hiện đề tài</w:t>
            </w:r>
          </w:p>
        </w:tc>
        <w:tc>
          <w:tcPr>
            <w:tcW w:w="5245" w:type="dxa"/>
            <w:tcBorders>
              <w:top w:val="nil"/>
              <w:left w:val="nil"/>
              <w:bottom w:val="single" w:sz="4" w:space="0" w:color="auto"/>
              <w:right w:val="single" w:sz="4" w:space="0" w:color="auto"/>
            </w:tcBorders>
            <w:shd w:val="clear" w:color="auto" w:fill="auto"/>
            <w:vAlign w:val="center"/>
            <w:hideMark/>
          </w:tcPr>
          <w:p w14:paraId="78BC9A7F" w14:textId="77777777" w:rsidR="00F32B7D" w:rsidRPr="00B87BE7" w:rsidRDefault="00F32B7D" w:rsidP="008E4CFC">
            <w:pPr>
              <w:rPr>
                <w:color w:val="000000"/>
              </w:rPr>
            </w:pPr>
            <w:r w:rsidRPr="00B87BE7">
              <w:rPr>
                <w:color w:val="000000"/>
              </w:rPr>
              <w:t>Chi hỗ trợ theo Mục 7, phụ lục 9 Quy chế CTNB</w:t>
            </w:r>
          </w:p>
        </w:tc>
        <w:tc>
          <w:tcPr>
            <w:tcW w:w="1843" w:type="dxa"/>
            <w:tcBorders>
              <w:top w:val="nil"/>
              <w:left w:val="nil"/>
              <w:bottom w:val="single" w:sz="4" w:space="0" w:color="auto"/>
              <w:right w:val="single" w:sz="4" w:space="0" w:color="auto"/>
            </w:tcBorders>
            <w:vAlign w:val="center"/>
          </w:tcPr>
          <w:p w14:paraId="767FF04C" w14:textId="77777777" w:rsidR="00F32B7D" w:rsidRPr="00B87BE7" w:rsidRDefault="00F32B7D" w:rsidP="008E4CFC">
            <w:pPr>
              <w:rPr>
                <w:color w:val="000000"/>
              </w:rPr>
            </w:pPr>
          </w:p>
        </w:tc>
      </w:tr>
      <w:tr w:rsidR="00F32B7D" w:rsidRPr="00B87BE7" w14:paraId="7C7DAE56" w14:textId="77777777" w:rsidTr="00F44D1A">
        <w:trPr>
          <w:gridAfter w:val="1"/>
          <w:wAfter w:w="1984" w:type="dxa"/>
          <w:trHeight w:val="1290"/>
        </w:trPr>
        <w:tc>
          <w:tcPr>
            <w:tcW w:w="681" w:type="dxa"/>
            <w:vMerge w:val="restart"/>
            <w:tcBorders>
              <w:top w:val="nil"/>
              <w:left w:val="single" w:sz="4" w:space="0" w:color="auto"/>
              <w:bottom w:val="single" w:sz="4" w:space="0" w:color="000000"/>
              <w:right w:val="single" w:sz="4" w:space="0" w:color="auto"/>
            </w:tcBorders>
            <w:shd w:val="clear" w:color="auto" w:fill="auto"/>
            <w:vAlign w:val="center"/>
            <w:hideMark/>
          </w:tcPr>
          <w:p w14:paraId="1D32C8C8" w14:textId="77777777" w:rsidR="00F32B7D" w:rsidRPr="00B87BE7" w:rsidRDefault="00F32B7D" w:rsidP="008E4CFC">
            <w:pPr>
              <w:jc w:val="center"/>
            </w:pPr>
            <w:r w:rsidRPr="00B87BE7">
              <w:t>2.3</w:t>
            </w:r>
          </w:p>
        </w:tc>
        <w:tc>
          <w:tcPr>
            <w:tcW w:w="3016" w:type="dxa"/>
            <w:tcBorders>
              <w:top w:val="nil"/>
              <w:left w:val="nil"/>
              <w:bottom w:val="single" w:sz="4" w:space="0" w:color="auto"/>
              <w:right w:val="single" w:sz="4" w:space="0" w:color="auto"/>
            </w:tcBorders>
            <w:shd w:val="clear" w:color="auto" w:fill="auto"/>
            <w:vAlign w:val="center"/>
            <w:hideMark/>
          </w:tcPr>
          <w:p w14:paraId="404D65E4" w14:textId="77777777" w:rsidR="00F32B7D" w:rsidRPr="00B87BE7" w:rsidRDefault="00F32B7D" w:rsidP="008E4CFC">
            <w:r w:rsidRPr="00B87BE7">
              <w:t>Thực hiện đề tài/Đề án Cấp trường và tương đương đăng ký trong năm</w:t>
            </w:r>
          </w:p>
        </w:tc>
        <w:tc>
          <w:tcPr>
            <w:tcW w:w="1440" w:type="dxa"/>
            <w:tcBorders>
              <w:top w:val="nil"/>
              <w:left w:val="nil"/>
              <w:bottom w:val="single" w:sz="4" w:space="0" w:color="auto"/>
              <w:right w:val="single" w:sz="4" w:space="0" w:color="auto"/>
            </w:tcBorders>
            <w:shd w:val="clear" w:color="auto" w:fill="auto"/>
            <w:vAlign w:val="center"/>
            <w:hideMark/>
          </w:tcPr>
          <w:p w14:paraId="744AAF5F" w14:textId="77777777" w:rsidR="00F32B7D" w:rsidRPr="00B87BE7" w:rsidRDefault="00F32B7D" w:rsidP="008E4CFC">
            <w:pPr>
              <w:jc w:val="center"/>
            </w:pPr>
            <w:r w:rsidRPr="00B87BE7">
              <w:t xml:space="preserve">     35.000.000 </w:t>
            </w:r>
          </w:p>
        </w:tc>
        <w:tc>
          <w:tcPr>
            <w:tcW w:w="1112" w:type="dxa"/>
            <w:tcBorders>
              <w:top w:val="nil"/>
              <w:left w:val="nil"/>
              <w:bottom w:val="single" w:sz="4" w:space="0" w:color="auto"/>
              <w:right w:val="single" w:sz="4" w:space="0" w:color="auto"/>
            </w:tcBorders>
            <w:shd w:val="clear" w:color="auto" w:fill="auto"/>
            <w:vAlign w:val="center"/>
            <w:hideMark/>
          </w:tcPr>
          <w:p w14:paraId="7036BDA7" w14:textId="77777777" w:rsidR="00F32B7D" w:rsidRPr="00B87BE7" w:rsidRDefault="00F32B7D" w:rsidP="008E4CFC">
            <w:pPr>
              <w:jc w:val="center"/>
            </w:pPr>
            <w:r w:rsidRPr="00B87BE7">
              <w:t xml:space="preserve"> Đề tài hoàn thành </w:t>
            </w:r>
          </w:p>
        </w:tc>
        <w:tc>
          <w:tcPr>
            <w:tcW w:w="2682" w:type="dxa"/>
            <w:gridSpan w:val="2"/>
            <w:tcBorders>
              <w:top w:val="single" w:sz="4" w:space="0" w:color="auto"/>
              <w:left w:val="nil"/>
              <w:bottom w:val="single" w:sz="4" w:space="0" w:color="auto"/>
              <w:right w:val="single" w:sz="4" w:space="0" w:color="auto"/>
            </w:tcBorders>
            <w:shd w:val="clear" w:color="auto" w:fill="auto"/>
            <w:vAlign w:val="center"/>
            <w:hideMark/>
          </w:tcPr>
          <w:p w14:paraId="7F16B077" w14:textId="77777777" w:rsidR="00F32B7D" w:rsidRPr="00B87BE7" w:rsidRDefault="00F32B7D" w:rsidP="008E4CFC">
            <w:pPr>
              <w:jc w:val="center"/>
            </w:pPr>
            <w:r w:rsidRPr="00B87BE7">
              <w:t>Kinh phí thực hiện đề tài được thực hiện quyết toán theo quy định hiện nay của UEH. Do chủ nhiệm đề tài thực hiện quyết toán</w:t>
            </w:r>
          </w:p>
        </w:tc>
        <w:tc>
          <w:tcPr>
            <w:tcW w:w="5245" w:type="dxa"/>
            <w:tcBorders>
              <w:top w:val="nil"/>
              <w:left w:val="nil"/>
              <w:bottom w:val="single" w:sz="4" w:space="0" w:color="auto"/>
              <w:right w:val="single" w:sz="4" w:space="0" w:color="auto"/>
            </w:tcBorders>
            <w:shd w:val="clear" w:color="auto" w:fill="auto"/>
            <w:vAlign w:val="center"/>
            <w:hideMark/>
          </w:tcPr>
          <w:p w14:paraId="247CCEBA" w14:textId="77777777" w:rsidR="00F32B7D" w:rsidRPr="00B87BE7" w:rsidRDefault="00F32B7D" w:rsidP="008E4CFC">
            <w:pPr>
              <w:rPr>
                <w:color w:val="000000"/>
              </w:rPr>
            </w:pPr>
            <w:r w:rsidRPr="00B87BE7">
              <w:rPr>
                <w:color w:val="000000"/>
              </w:rPr>
              <w:t>Kinh phí đề tài được tạm ứng, giải ngân theo quy định và theo hướng dẫn tại quy trình TCKT.QT.02 của phòng TCKT và theo quy trình phối hợp của Phòng QLKH với Trường thuộc UEH</w:t>
            </w:r>
          </w:p>
        </w:tc>
        <w:tc>
          <w:tcPr>
            <w:tcW w:w="1843" w:type="dxa"/>
            <w:tcBorders>
              <w:top w:val="nil"/>
              <w:left w:val="nil"/>
              <w:bottom w:val="single" w:sz="4" w:space="0" w:color="auto"/>
              <w:right w:val="single" w:sz="4" w:space="0" w:color="auto"/>
            </w:tcBorders>
            <w:vAlign w:val="center"/>
          </w:tcPr>
          <w:p w14:paraId="63137508" w14:textId="77777777" w:rsidR="00F32B7D" w:rsidRPr="00B87BE7" w:rsidRDefault="00F32B7D" w:rsidP="008E4CFC">
            <w:pPr>
              <w:rPr>
                <w:color w:val="000000"/>
              </w:rPr>
            </w:pPr>
          </w:p>
        </w:tc>
      </w:tr>
      <w:tr w:rsidR="00F32B7D" w:rsidRPr="00B87BE7" w14:paraId="289CF88E" w14:textId="77777777" w:rsidTr="00F44D1A">
        <w:trPr>
          <w:gridAfter w:val="1"/>
          <w:wAfter w:w="1984" w:type="dxa"/>
          <w:trHeight w:val="1290"/>
        </w:trPr>
        <w:tc>
          <w:tcPr>
            <w:tcW w:w="681" w:type="dxa"/>
            <w:vMerge/>
            <w:tcBorders>
              <w:top w:val="nil"/>
              <w:left w:val="single" w:sz="4" w:space="0" w:color="auto"/>
              <w:bottom w:val="single" w:sz="4" w:space="0" w:color="000000"/>
              <w:right w:val="single" w:sz="4" w:space="0" w:color="auto"/>
            </w:tcBorders>
            <w:vAlign w:val="center"/>
            <w:hideMark/>
          </w:tcPr>
          <w:p w14:paraId="7C9611CC" w14:textId="77777777" w:rsidR="00F32B7D" w:rsidRPr="00B87BE7" w:rsidRDefault="00F32B7D" w:rsidP="008E4CFC"/>
        </w:tc>
        <w:tc>
          <w:tcPr>
            <w:tcW w:w="3016" w:type="dxa"/>
            <w:tcBorders>
              <w:top w:val="nil"/>
              <w:left w:val="nil"/>
              <w:bottom w:val="single" w:sz="4" w:space="0" w:color="auto"/>
              <w:right w:val="single" w:sz="4" w:space="0" w:color="auto"/>
            </w:tcBorders>
            <w:shd w:val="clear" w:color="auto" w:fill="auto"/>
            <w:vAlign w:val="center"/>
            <w:hideMark/>
          </w:tcPr>
          <w:p w14:paraId="2435C95B" w14:textId="77777777" w:rsidR="00F32B7D" w:rsidRPr="00B87BE7" w:rsidRDefault="00F32B7D" w:rsidP="008E4CFC">
            <w:r w:rsidRPr="00B87BE7">
              <w:t>Thực hiện đề tài/Đề án Cấp trường và tương đương đăng ký trong năm và miễn nghiệm thu</w:t>
            </w:r>
          </w:p>
        </w:tc>
        <w:tc>
          <w:tcPr>
            <w:tcW w:w="1440" w:type="dxa"/>
            <w:tcBorders>
              <w:top w:val="nil"/>
              <w:left w:val="nil"/>
              <w:bottom w:val="single" w:sz="4" w:space="0" w:color="auto"/>
              <w:right w:val="single" w:sz="4" w:space="0" w:color="auto"/>
            </w:tcBorders>
            <w:shd w:val="clear" w:color="auto" w:fill="auto"/>
            <w:vAlign w:val="center"/>
            <w:hideMark/>
          </w:tcPr>
          <w:p w14:paraId="3E7A607B" w14:textId="77777777" w:rsidR="00F32B7D" w:rsidRPr="00B87BE7" w:rsidRDefault="00F32B7D" w:rsidP="008E4CFC">
            <w:pPr>
              <w:jc w:val="center"/>
            </w:pPr>
            <w:r w:rsidRPr="00B87BE7">
              <w:t xml:space="preserve">     40.000.000 </w:t>
            </w:r>
          </w:p>
        </w:tc>
        <w:tc>
          <w:tcPr>
            <w:tcW w:w="1112" w:type="dxa"/>
            <w:tcBorders>
              <w:top w:val="nil"/>
              <w:left w:val="nil"/>
              <w:bottom w:val="single" w:sz="4" w:space="0" w:color="auto"/>
              <w:right w:val="single" w:sz="4" w:space="0" w:color="auto"/>
            </w:tcBorders>
            <w:shd w:val="clear" w:color="auto" w:fill="auto"/>
            <w:vAlign w:val="center"/>
            <w:hideMark/>
          </w:tcPr>
          <w:p w14:paraId="77D41FE7" w14:textId="77777777" w:rsidR="00F32B7D" w:rsidRPr="00B87BE7" w:rsidRDefault="00F32B7D" w:rsidP="008E4CFC">
            <w:pPr>
              <w:jc w:val="center"/>
            </w:pPr>
            <w:r w:rsidRPr="00B87BE7">
              <w:t xml:space="preserve"> Đề tài hoàn thành </w:t>
            </w:r>
          </w:p>
        </w:tc>
        <w:tc>
          <w:tcPr>
            <w:tcW w:w="2682" w:type="dxa"/>
            <w:gridSpan w:val="2"/>
            <w:tcBorders>
              <w:top w:val="single" w:sz="4" w:space="0" w:color="auto"/>
              <w:left w:val="nil"/>
              <w:bottom w:val="single" w:sz="4" w:space="0" w:color="auto"/>
              <w:right w:val="single" w:sz="4" w:space="0" w:color="auto"/>
            </w:tcBorders>
            <w:shd w:val="clear" w:color="auto" w:fill="auto"/>
            <w:vAlign w:val="center"/>
            <w:hideMark/>
          </w:tcPr>
          <w:p w14:paraId="1FD8DD3A" w14:textId="77777777" w:rsidR="00F32B7D" w:rsidRPr="00B87BE7" w:rsidRDefault="00F32B7D" w:rsidP="008E4CFC">
            <w:pPr>
              <w:jc w:val="center"/>
            </w:pPr>
            <w:r w:rsidRPr="00B87BE7">
              <w:t>Kinh phí thực hiện đề tài được thực hiện quyết toán theo quy định hiện nay của UEH. Do chủ nhiệm đề tài thực hiện quyết toán</w:t>
            </w:r>
          </w:p>
        </w:tc>
        <w:tc>
          <w:tcPr>
            <w:tcW w:w="5245" w:type="dxa"/>
            <w:tcBorders>
              <w:top w:val="nil"/>
              <w:left w:val="nil"/>
              <w:bottom w:val="single" w:sz="4" w:space="0" w:color="auto"/>
              <w:right w:val="single" w:sz="4" w:space="0" w:color="auto"/>
            </w:tcBorders>
            <w:shd w:val="clear" w:color="auto" w:fill="auto"/>
            <w:vAlign w:val="center"/>
            <w:hideMark/>
          </w:tcPr>
          <w:p w14:paraId="5DABBABB" w14:textId="77777777" w:rsidR="00F32B7D" w:rsidRPr="00B87BE7" w:rsidRDefault="00F32B7D" w:rsidP="008E4CFC">
            <w:pPr>
              <w:rPr>
                <w:color w:val="000000"/>
              </w:rPr>
            </w:pPr>
            <w:r w:rsidRPr="00B87BE7">
              <w:rPr>
                <w:color w:val="000000"/>
              </w:rPr>
              <w:t>Kinh phí đề tài được tạm ứng, giải ngân theo quy định và theo hướng dẫn tại quy trình TCKT.QT.02 của phòng TCKT và theo quy trình phối hợp của Phòng QLKH với Trường thuộc UEH</w:t>
            </w:r>
          </w:p>
        </w:tc>
        <w:tc>
          <w:tcPr>
            <w:tcW w:w="1843" w:type="dxa"/>
            <w:tcBorders>
              <w:top w:val="nil"/>
              <w:left w:val="nil"/>
              <w:bottom w:val="single" w:sz="4" w:space="0" w:color="auto"/>
              <w:right w:val="single" w:sz="4" w:space="0" w:color="auto"/>
            </w:tcBorders>
            <w:vAlign w:val="center"/>
          </w:tcPr>
          <w:p w14:paraId="20278EC6" w14:textId="77777777" w:rsidR="00F32B7D" w:rsidRPr="00B87BE7" w:rsidRDefault="00F32B7D" w:rsidP="008E4CFC">
            <w:pPr>
              <w:rPr>
                <w:color w:val="000000"/>
              </w:rPr>
            </w:pPr>
          </w:p>
        </w:tc>
      </w:tr>
      <w:tr w:rsidR="00F32B7D" w:rsidRPr="00B87BE7" w14:paraId="5382DE8B" w14:textId="77777777" w:rsidTr="00F44D1A">
        <w:trPr>
          <w:gridAfter w:val="1"/>
          <w:wAfter w:w="1984" w:type="dxa"/>
          <w:trHeight w:val="93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28F82306" w14:textId="77777777" w:rsidR="00F32B7D" w:rsidRPr="00B87BE7" w:rsidRDefault="00F32B7D" w:rsidP="008E4CFC">
            <w:r w:rsidRPr="00B87BE7">
              <w:lastRenderedPageBreak/>
              <w:t>2.4</w:t>
            </w:r>
          </w:p>
        </w:tc>
        <w:tc>
          <w:tcPr>
            <w:tcW w:w="3016" w:type="dxa"/>
            <w:tcBorders>
              <w:top w:val="nil"/>
              <w:left w:val="nil"/>
              <w:bottom w:val="single" w:sz="4" w:space="0" w:color="auto"/>
              <w:right w:val="single" w:sz="4" w:space="0" w:color="auto"/>
            </w:tcBorders>
            <w:shd w:val="clear" w:color="auto" w:fill="auto"/>
            <w:vAlign w:val="center"/>
            <w:hideMark/>
          </w:tcPr>
          <w:p w14:paraId="526462F0" w14:textId="77777777" w:rsidR="00F32B7D" w:rsidRPr="00B87BE7" w:rsidRDefault="00F32B7D" w:rsidP="008E4CFC">
            <w:r w:rsidRPr="00B87BE7">
              <w:t>Số lượng đề tài NCKH sinh viên các cấp được hoàn thành trong năm</w:t>
            </w:r>
          </w:p>
        </w:tc>
        <w:tc>
          <w:tcPr>
            <w:tcW w:w="1440" w:type="dxa"/>
            <w:tcBorders>
              <w:top w:val="nil"/>
              <w:left w:val="nil"/>
              <w:bottom w:val="single" w:sz="4" w:space="0" w:color="auto"/>
              <w:right w:val="single" w:sz="4" w:space="0" w:color="auto"/>
            </w:tcBorders>
            <w:shd w:val="clear" w:color="auto" w:fill="auto"/>
            <w:vAlign w:val="center"/>
            <w:hideMark/>
          </w:tcPr>
          <w:p w14:paraId="70346F25" w14:textId="77777777" w:rsidR="00F32B7D" w:rsidRPr="00B87BE7" w:rsidRDefault="00F32B7D" w:rsidP="008E4CFC">
            <w:pPr>
              <w:jc w:val="center"/>
            </w:pPr>
            <w:r w:rsidRPr="00B87BE7">
              <w:t xml:space="preserve">      2.000.000 </w:t>
            </w:r>
          </w:p>
        </w:tc>
        <w:tc>
          <w:tcPr>
            <w:tcW w:w="1112" w:type="dxa"/>
            <w:tcBorders>
              <w:top w:val="nil"/>
              <w:left w:val="nil"/>
              <w:bottom w:val="single" w:sz="4" w:space="0" w:color="auto"/>
              <w:right w:val="single" w:sz="4" w:space="0" w:color="auto"/>
            </w:tcBorders>
            <w:shd w:val="clear" w:color="auto" w:fill="auto"/>
            <w:vAlign w:val="center"/>
            <w:hideMark/>
          </w:tcPr>
          <w:p w14:paraId="2698D61B" w14:textId="77777777" w:rsidR="00F32B7D" w:rsidRPr="00B87BE7" w:rsidRDefault="00F32B7D" w:rsidP="008E4CFC">
            <w:pPr>
              <w:jc w:val="center"/>
            </w:pPr>
            <w:r w:rsidRPr="00B87BE7">
              <w:t xml:space="preserve"> Đề tài hoàn thành </w:t>
            </w:r>
          </w:p>
        </w:tc>
        <w:tc>
          <w:tcPr>
            <w:tcW w:w="2682" w:type="dxa"/>
            <w:gridSpan w:val="2"/>
            <w:tcBorders>
              <w:top w:val="single" w:sz="4" w:space="0" w:color="auto"/>
              <w:left w:val="nil"/>
              <w:bottom w:val="single" w:sz="4" w:space="0" w:color="auto"/>
              <w:right w:val="single" w:sz="4" w:space="0" w:color="auto"/>
            </w:tcBorders>
            <w:shd w:val="clear" w:color="auto" w:fill="auto"/>
            <w:vAlign w:val="center"/>
            <w:hideMark/>
          </w:tcPr>
          <w:p w14:paraId="505A806E" w14:textId="77777777" w:rsidR="00F32B7D" w:rsidRPr="00B87BE7" w:rsidRDefault="00F32B7D" w:rsidP="008E4CFC">
            <w:pPr>
              <w:jc w:val="center"/>
            </w:pPr>
            <w:r w:rsidRPr="00B87BE7">
              <w:t>Trường chủ động phân bổ kinh phí phù hợp với hoạt động, quản lý</w:t>
            </w:r>
          </w:p>
        </w:tc>
        <w:tc>
          <w:tcPr>
            <w:tcW w:w="5245" w:type="dxa"/>
            <w:tcBorders>
              <w:top w:val="nil"/>
              <w:left w:val="nil"/>
              <w:bottom w:val="single" w:sz="4" w:space="0" w:color="auto"/>
              <w:right w:val="single" w:sz="4" w:space="0" w:color="auto"/>
            </w:tcBorders>
            <w:shd w:val="clear" w:color="auto" w:fill="auto"/>
            <w:vAlign w:val="bottom"/>
            <w:hideMark/>
          </w:tcPr>
          <w:p w14:paraId="3AFDE5C3" w14:textId="77777777" w:rsidR="00F32B7D" w:rsidRPr="00B87BE7" w:rsidRDefault="00F32B7D" w:rsidP="008E4CFC">
            <w:pPr>
              <w:rPr>
                <w:color w:val="000000"/>
              </w:rPr>
            </w:pPr>
            <w:r w:rsidRPr="00B87BE7">
              <w:rPr>
                <w:color w:val="000000"/>
              </w:rPr>
              <w:t>Hỗ trợ đề tài NCKH SV các cấp hoàn thành (Chi phí in ấn, hỗ trợ chi phí tham giá đề tài SV thi cấp Bộ, các giải thưởng NCKH,..)</w:t>
            </w:r>
            <w:r w:rsidRPr="00B87BE7">
              <w:rPr>
                <w:color w:val="000000"/>
              </w:rPr>
              <w:br/>
              <w:t>Chi theo thực tế phát sinh</w:t>
            </w:r>
          </w:p>
        </w:tc>
        <w:tc>
          <w:tcPr>
            <w:tcW w:w="1843" w:type="dxa"/>
            <w:tcBorders>
              <w:top w:val="nil"/>
              <w:left w:val="nil"/>
              <w:bottom w:val="single" w:sz="4" w:space="0" w:color="auto"/>
              <w:right w:val="single" w:sz="4" w:space="0" w:color="auto"/>
            </w:tcBorders>
            <w:vAlign w:val="center"/>
          </w:tcPr>
          <w:p w14:paraId="39642F99" w14:textId="77777777" w:rsidR="00F32B7D" w:rsidRPr="00B87BE7" w:rsidRDefault="00F32B7D" w:rsidP="008E4CFC">
            <w:pPr>
              <w:rPr>
                <w:color w:val="000000"/>
              </w:rPr>
            </w:pPr>
          </w:p>
        </w:tc>
      </w:tr>
      <w:tr w:rsidR="00F32B7D" w:rsidRPr="00B87BE7" w14:paraId="21BB41A2" w14:textId="77777777" w:rsidTr="00F44D1A">
        <w:trPr>
          <w:gridAfter w:val="1"/>
          <w:wAfter w:w="1984" w:type="dxa"/>
          <w:trHeight w:val="124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5EA04BCB" w14:textId="77777777" w:rsidR="00F32B7D" w:rsidRPr="00B87BE7" w:rsidRDefault="00F32B7D" w:rsidP="008E4CFC">
            <w:r w:rsidRPr="00B87BE7">
              <w:t>2.5</w:t>
            </w:r>
          </w:p>
        </w:tc>
        <w:tc>
          <w:tcPr>
            <w:tcW w:w="3016" w:type="dxa"/>
            <w:tcBorders>
              <w:top w:val="nil"/>
              <w:left w:val="nil"/>
              <w:bottom w:val="single" w:sz="4" w:space="0" w:color="auto"/>
              <w:right w:val="single" w:sz="4" w:space="0" w:color="auto"/>
            </w:tcBorders>
            <w:shd w:val="clear" w:color="auto" w:fill="auto"/>
            <w:vAlign w:val="center"/>
            <w:hideMark/>
          </w:tcPr>
          <w:p w14:paraId="468887A8" w14:textId="77777777" w:rsidR="00F32B7D" w:rsidRPr="00B87BE7" w:rsidRDefault="00F32B7D" w:rsidP="008E4CFC">
            <w:r w:rsidRPr="00B87BE7">
              <w:t>Tổ chức hoạt động NCKH cho sinh viên</w:t>
            </w:r>
          </w:p>
        </w:tc>
        <w:tc>
          <w:tcPr>
            <w:tcW w:w="1440" w:type="dxa"/>
            <w:tcBorders>
              <w:top w:val="nil"/>
              <w:left w:val="nil"/>
              <w:bottom w:val="single" w:sz="4" w:space="0" w:color="auto"/>
              <w:right w:val="single" w:sz="4" w:space="0" w:color="auto"/>
            </w:tcBorders>
            <w:shd w:val="clear" w:color="auto" w:fill="auto"/>
            <w:vAlign w:val="center"/>
            <w:hideMark/>
          </w:tcPr>
          <w:p w14:paraId="7EC91ADC" w14:textId="77777777" w:rsidR="00F32B7D" w:rsidRPr="00B87BE7" w:rsidRDefault="00F32B7D" w:rsidP="008E4CFC">
            <w:pPr>
              <w:jc w:val="center"/>
            </w:pPr>
            <w:r w:rsidRPr="00B87BE7">
              <w:t xml:space="preserve">     50.000.000 </w:t>
            </w:r>
          </w:p>
        </w:tc>
        <w:tc>
          <w:tcPr>
            <w:tcW w:w="1112" w:type="dxa"/>
            <w:tcBorders>
              <w:top w:val="nil"/>
              <w:left w:val="nil"/>
              <w:bottom w:val="single" w:sz="4" w:space="0" w:color="auto"/>
              <w:right w:val="single" w:sz="4" w:space="0" w:color="auto"/>
            </w:tcBorders>
            <w:shd w:val="clear" w:color="auto" w:fill="auto"/>
            <w:vAlign w:val="center"/>
            <w:hideMark/>
          </w:tcPr>
          <w:p w14:paraId="04185A2B" w14:textId="77777777" w:rsidR="00F32B7D" w:rsidRPr="00B87BE7" w:rsidRDefault="00F32B7D" w:rsidP="008E4CFC">
            <w:pPr>
              <w:jc w:val="center"/>
            </w:pPr>
            <w:r w:rsidRPr="00B87BE7">
              <w:t xml:space="preserve"> Năm </w:t>
            </w:r>
          </w:p>
        </w:tc>
        <w:tc>
          <w:tcPr>
            <w:tcW w:w="2682" w:type="dxa"/>
            <w:gridSpan w:val="2"/>
            <w:tcBorders>
              <w:top w:val="single" w:sz="4" w:space="0" w:color="auto"/>
              <w:left w:val="nil"/>
              <w:bottom w:val="single" w:sz="4" w:space="0" w:color="auto"/>
              <w:right w:val="single" w:sz="4" w:space="0" w:color="auto"/>
            </w:tcBorders>
            <w:shd w:val="clear" w:color="auto" w:fill="auto"/>
            <w:vAlign w:val="center"/>
            <w:hideMark/>
          </w:tcPr>
          <w:p w14:paraId="3547DAFE" w14:textId="77777777" w:rsidR="00F32B7D" w:rsidRPr="00B87BE7" w:rsidRDefault="00F32B7D" w:rsidP="008E4CFC">
            <w:pPr>
              <w:jc w:val="center"/>
            </w:pPr>
            <w:r w:rsidRPr="00B87BE7">
              <w:t>Trường chủ động phân bổ kinh phí phù hợp với hoạt động, quản lý</w:t>
            </w:r>
          </w:p>
        </w:tc>
        <w:tc>
          <w:tcPr>
            <w:tcW w:w="5245" w:type="dxa"/>
            <w:tcBorders>
              <w:top w:val="nil"/>
              <w:left w:val="nil"/>
              <w:bottom w:val="single" w:sz="4" w:space="0" w:color="auto"/>
              <w:right w:val="single" w:sz="4" w:space="0" w:color="auto"/>
            </w:tcBorders>
            <w:shd w:val="clear" w:color="auto" w:fill="auto"/>
            <w:vAlign w:val="bottom"/>
            <w:hideMark/>
          </w:tcPr>
          <w:p w14:paraId="20A92508" w14:textId="77777777" w:rsidR="00F32B7D" w:rsidRPr="00B87BE7" w:rsidRDefault="00F32B7D" w:rsidP="008E4CFC">
            <w:pPr>
              <w:rPr>
                <w:color w:val="000000"/>
              </w:rPr>
            </w:pPr>
            <w:r w:rsidRPr="00B87BE7">
              <w:rPr>
                <w:color w:val="000000"/>
              </w:rPr>
              <w:t>Kinh phí phục vụ các hoạt động NCKH sinh viên như tổ chức các lớp PPNCKH, phát động phong trào NCKH,...Lập dự toán chi chi tiết và quyết toán theo chứng từ phù hợp</w:t>
            </w:r>
          </w:p>
        </w:tc>
        <w:tc>
          <w:tcPr>
            <w:tcW w:w="1843" w:type="dxa"/>
            <w:tcBorders>
              <w:top w:val="nil"/>
              <w:left w:val="nil"/>
              <w:bottom w:val="single" w:sz="4" w:space="0" w:color="auto"/>
              <w:right w:val="single" w:sz="4" w:space="0" w:color="auto"/>
            </w:tcBorders>
            <w:vAlign w:val="center"/>
          </w:tcPr>
          <w:p w14:paraId="13FE66D2" w14:textId="426E6E7E" w:rsidR="00F32B7D" w:rsidRPr="00B87BE7" w:rsidRDefault="00F32B7D" w:rsidP="008E4CFC">
            <w:pPr>
              <w:rPr>
                <w:color w:val="000000"/>
              </w:rPr>
            </w:pPr>
          </w:p>
        </w:tc>
      </w:tr>
      <w:tr w:rsidR="00F32B7D" w:rsidRPr="00B87BE7" w14:paraId="6CC5B976" w14:textId="77777777" w:rsidTr="00F44D1A">
        <w:trPr>
          <w:gridAfter w:val="1"/>
          <w:wAfter w:w="1984" w:type="dxa"/>
          <w:trHeight w:val="217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27D1B84C" w14:textId="77777777" w:rsidR="00F32B7D" w:rsidRPr="00B87BE7" w:rsidRDefault="00F32B7D" w:rsidP="008E4CFC">
            <w:r w:rsidRPr="00B87BE7">
              <w:t>2.6</w:t>
            </w:r>
          </w:p>
        </w:tc>
        <w:tc>
          <w:tcPr>
            <w:tcW w:w="3016" w:type="dxa"/>
            <w:tcBorders>
              <w:top w:val="nil"/>
              <w:left w:val="nil"/>
              <w:bottom w:val="single" w:sz="4" w:space="0" w:color="auto"/>
              <w:right w:val="single" w:sz="4" w:space="0" w:color="auto"/>
            </w:tcBorders>
            <w:shd w:val="clear" w:color="auto" w:fill="auto"/>
            <w:vAlign w:val="center"/>
            <w:hideMark/>
          </w:tcPr>
          <w:p w14:paraId="33980A49" w14:textId="77777777" w:rsidR="00F32B7D" w:rsidRPr="00B87BE7" w:rsidRDefault="00F32B7D" w:rsidP="008E4CFC">
            <w:r w:rsidRPr="00B87BE7">
              <w:t>Tài trợ/thưởng bài báo khoa học công bố quốc tế thuộc danh mục quy định (ISI/Scopus/ABDC)</w:t>
            </w:r>
          </w:p>
        </w:tc>
        <w:tc>
          <w:tcPr>
            <w:tcW w:w="1440" w:type="dxa"/>
            <w:tcBorders>
              <w:top w:val="nil"/>
              <w:left w:val="nil"/>
              <w:bottom w:val="single" w:sz="4" w:space="0" w:color="auto"/>
              <w:right w:val="single" w:sz="4" w:space="0" w:color="auto"/>
            </w:tcBorders>
            <w:shd w:val="clear" w:color="auto" w:fill="auto"/>
            <w:vAlign w:val="center"/>
            <w:hideMark/>
          </w:tcPr>
          <w:p w14:paraId="6ACF61B7" w14:textId="77777777" w:rsidR="00F32B7D" w:rsidRPr="00B87BE7" w:rsidRDefault="00F32B7D" w:rsidP="008E4CFC">
            <w:pPr>
              <w:jc w:val="center"/>
            </w:pPr>
            <w:r w:rsidRPr="00B87BE7">
              <w:t xml:space="preserve"> Theo quy chế chi tiêu nội bộ  </w:t>
            </w:r>
          </w:p>
        </w:tc>
        <w:tc>
          <w:tcPr>
            <w:tcW w:w="1112" w:type="dxa"/>
            <w:tcBorders>
              <w:top w:val="nil"/>
              <w:left w:val="nil"/>
              <w:bottom w:val="single" w:sz="4" w:space="0" w:color="auto"/>
              <w:right w:val="single" w:sz="4" w:space="0" w:color="auto"/>
            </w:tcBorders>
            <w:shd w:val="clear" w:color="auto" w:fill="auto"/>
            <w:vAlign w:val="center"/>
            <w:hideMark/>
          </w:tcPr>
          <w:p w14:paraId="30E4A976" w14:textId="77777777" w:rsidR="00F32B7D" w:rsidRPr="00B87BE7" w:rsidRDefault="00F32B7D" w:rsidP="008E4CFC">
            <w:pPr>
              <w:jc w:val="center"/>
            </w:pPr>
            <w:r w:rsidRPr="00B87BE7">
              <w:t> </w:t>
            </w:r>
          </w:p>
        </w:tc>
        <w:tc>
          <w:tcPr>
            <w:tcW w:w="2682" w:type="dxa"/>
            <w:gridSpan w:val="2"/>
            <w:tcBorders>
              <w:top w:val="single" w:sz="4" w:space="0" w:color="auto"/>
              <w:left w:val="nil"/>
              <w:bottom w:val="single" w:sz="4" w:space="0" w:color="auto"/>
              <w:right w:val="single" w:sz="4" w:space="0" w:color="auto"/>
            </w:tcBorders>
            <w:shd w:val="clear" w:color="auto" w:fill="auto"/>
            <w:vAlign w:val="center"/>
            <w:hideMark/>
          </w:tcPr>
          <w:p w14:paraId="4F45D0A2" w14:textId="77777777" w:rsidR="00F32B7D" w:rsidRPr="00B87BE7" w:rsidRDefault="00F32B7D" w:rsidP="008E4CFC">
            <w:pPr>
              <w:jc w:val="center"/>
            </w:pPr>
            <w:r w:rsidRPr="00B87BE7">
              <w:t>Kinh phí cấp trực tiếp cho GV</w:t>
            </w:r>
          </w:p>
        </w:tc>
        <w:tc>
          <w:tcPr>
            <w:tcW w:w="5245" w:type="dxa"/>
            <w:tcBorders>
              <w:top w:val="nil"/>
              <w:left w:val="nil"/>
              <w:bottom w:val="single" w:sz="4" w:space="0" w:color="auto"/>
              <w:right w:val="single" w:sz="4" w:space="0" w:color="auto"/>
            </w:tcBorders>
            <w:shd w:val="clear" w:color="auto" w:fill="auto"/>
            <w:vAlign w:val="center"/>
            <w:hideMark/>
          </w:tcPr>
          <w:p w14:paraId="4461BC9B" w14:textId="77777777" w:rsidR="00F32B7D" w:rsidRPr="00B87BE7" w:rsidRDefault="00F32B7D" w:rsidP="008E4CFC">
            <w:pPr>
              <w:rPr>
                <w:color w:val="000000"/>
              </w:rPr>
            </w:pPr>
            <w:r w:rsidRPr="00B87BE7">
              <w:rPr>
                <w:color w:val="000000"/>
              </w:rPr>
              <w:t>Mức chi tài trợ, thưởng theo quy định của UEH tại Quy chế CTNB và thực hiện quyết toán kinh phí theo hướng dẫn của phòng QLKH, P. TCKT</w:t>
            </w:r>
            <w:r w:rsidRPr="00B87BE7">
              <w:rPr>
                <w:color w:val="000000"/>
              </w:rPr>
              <w:br/>
              <w:t>Hợp đồng tài trợ, BB thanh lý, minh chứng bài báo có xác nhận của phòng QLKH</w:t>
            </w:r>
            <w:r w:rsidRPr="00B87BE7">
              <w:rPr>
                <w:color w:val="000000"/>
              </w:rPr>
              <w:br/>
              <w:t xml:space="preserve">Tổng mức tài trợ/thưởng tối đa cho 01 cá nhân trong 01 năm là 500.000.000 đồng (bắt đầu từ ngày 01/01 đến ngày 31/12). </w:t>
            </w:r>
          </w:p>
        </w:tc>
        <w:tc>
          <w:tcPr>
            <w:tcW w:w="1843" w:type="dxa"/>
            <w:tcBorders>
              <w:top w:val="nil"/>
              <w:left w:val="nil"/>
              <w:bottom w:val="single" w:sz="4" w:space="0" w:color="auto"/>
              <w:right w:val="single" w:sz="4" w:space="0" w:color="auto"/>
            </w:tcBorders>
            <w:vAlign w:val="center"/>
          </w:tcPr>
          <w:p w14:paraId="748D5368" w14:textId="2191AE2B" w:rsidR="00F32B7D" w:rsidRPr="00B87BE7" w:rsidRDefault="00F32B7D" w:rsidP="008E4CFC">
            <w:pPr>
              <w:rPr>
                <w:color w:val="000000"/>
              </w:rPr>
            </w:pPr>
          </w:p>
        </w:tc>
      </w:tr>
      <w:tr w:rsidR="00F32B7D" w:rsidRPr="00B87BE7" w14:paraId="1E2A7B5D" w14:textId="77777777" w:rsidTr="00F44D1A">
        <w:trPr>
          <w:gridAfter w:val="1"/>
          <w:wAfter w:w="1984" w:type="dxa"/>
          <w:trHeight w:val="84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7868C74B" w14:textId="77777777" w:rsidR="00F32B7D" w:rsidRPr="00B87BE7" w:rsidRDefault="00F32B7D" w:rsidP="008E4CFC">
            <w:pPr>
              <w:rPr>
                <w:color w:val="000000"/>
              </w:rPr>
            </w:pPr>
            <w:r w:rsidRPr="00B87BE7">
              <w:rPr>
                <w:color w:val="000000"/>
              </w:rPr>
              <w:t>2.7</w:t>
            </w:r>
          </w:p>
        </w:tc>
        <w:tc>
          <w:tcPr>
            <w:tcW w:w="3016" w:type="dxa"/>
            <w:tcBorders>
              <w:top w:val="nil"/>
              <w:left w:val="nil"/>
              <w:bottom w:val="single" w:sz="4" w:space="0" w:color="auto"/>
              <w:right w:val="single" w:sz="4" w:space="0" w:color="auto"/>
            </w:tcBorders>
            <w:shd w:val="clear" w:color="auto" w:fill="auto"/>
            <w:vAlign w:val="center"/>
            <w:hideMark/>
          </w:tcPr>
          <w:p w14:paraId="66B289F2" w14:textId="77777777" w:rsidR="00F32B7D" w:rsidRPr="00B87BE7" w:rsidRDefault="00F32B7D" w:rsidP="008E4CFC">
            <w:pPr>
              <w:rPr>
                <w:color w:val="000000"/>
              </w:rPr>
            </w:pPr>
            <w:r w:rsidRPr="00B87BE7">
              <w:rPr>
                <w:color w:val="000000"/>
              </w:rPr>
              <w:t>Kinh phí quản lý đối với hoạt động công bố quốc tế (5% số tiền tài trợ GV Trường được thưởng)</w:t>
            </w:r>
          </w:p>
        </w:tc>
        <w:tc>
          <w:tcPr>
            <w:tcW w:w="1440" w:type="dxa"/>
            <w:tcBorders>
              <w:top w:val="nil"/>
              <w:left w:val="nil"/>
              <w:bottom w:val="single" w:sz="4" w:space="0" w:color="auto"/>
              <w:right w:val="single" w:sz="4" w:space="0" w:color="auto"/>
            </w:tcBorders>
            <w:shd w:val="clear" w:color="auto" w:fill="auto"/>
            <w:vAlign w:val="center"/>
            <w:hideMark/>
          </w:tcPr>
          <w:p w14:paraId="6A62F2EF" w14:textId="77777777" w:rsidR="00F32B7D" w:rsidRPr="00B87BE7" w:rsidRDefault="00F32B7D" w:rsidP="008E4CFC">
            <w:pPr>
              <w:jc w:val="center"/>
              <w:rPr>
                <w:color w:val="000000"/>
              </w:rPr>
            </w:pPr>
            <w:r w:rsidRPr="00B87BE7">
              <w:rPr>
                <w:color w:val="000000"/>
              </w:rPr>
              <w:t>5%</w:t>
            </w:r>
          </w:p>
        </w:tc>
        <w:tc>
          <w:tcPr>
            <w:tcW w:w="1112" w:type="dxa"/>
            <w:tcBorders>
              <w:top w:val="nil"/>
              <w:left w:val="nil"/>
              <w:bottom w:val="single" w:sz="4" w:space="0" w:color="auto"/>
              <w:right w:val="single" w:sz="4" w:space="0" w:color="auto"/>
            </w:tcBorders>
            <w:shd w:val="clear" w:color="auto" w:fill="auto"/>
            <w:vAlign w:val="center"/>
            <w:hideMark/>
          </w:tcPr>
          <w:p w14:paraId="710EBBD9" w14:textId="77777777" w:rsidR="00F32B7D" w:rsidRPr="00B87BE7" w:rsidRDefault="00F32B7D" w:rsidP="008E4CFC">
            <w:pPr>
              <w:jc w:val="center"/>
              <w:rPr>
                <w:color w:val="000000"/>
              </w:rPr>
            </w:pPr>
            <w:r w:rsidRPr="00B87BE7">
              <w:rPr>
                <w:color w:val="000000"/>
              </w:rPr>
              <w:t xml:space="preserve"> Tổng số bài của các đơn vị thuộc trường </w:t>
            </w:r>
          </w:p>
        </w:tc>
        <w:tc>
          <w:tcPr>
            <w:tcW w:w="2682" w:type="dxa"/>
            <w:gridSpan w:val="2"/>
            <w:tcBorders>
              <w:top w:val="single" w:sz="4" w:space="0" w:color="auto"/>
              <w:left w:val="nil"/>
              <w:bottom w:val="single" w:sz="4" w:space="0" w:color="auto"/>
              <w:right w:val="single" w:sz="4" w:space="0" w:color="auto"/>
            </w:tcBorders>
            <w:shd w:val="clear" w:color="auto" w:fill="auto"/>
            <w:vAlign w:val="center"/>
            <w:hideMark/>
          </w:tcPr>
          <w:p w14:paraId="5D496BCA" w14:textId="77777777" w:rsidR="00F32B7D" w:rsidRPr="00B87BE7" w:rsidRDefault="00F32B7D" w:rsidP="008E4CFC">
            <w:pPr>
              <w:jc w:val="center"/>
              <w:rPr>
                <w:color w:val="000000"/>
              </w:rPr>
            </w:pPr>
            <w:r w:rsidRPr="00B87BE7">
              <w:rPr>
                <w:color w:val="000000"/>
              </w:rPr>
              <w:t>Trường chủ động phân bổ kinh phí phù hợp với hoạt động quản lý</w:t>
            </w:r>
          </w:p>
        </w:tc>
        <w:tc>
          <w:tcPr>
            <w:tcW w:w="5245" w:type="dxa"/>
            <w:tcBorders>
              <w:top w:val="nil"/>
              <w:left w:val="nil"/>
              <w:bottom w:val="single" w:sz="4" w:space="0" w:color="auto"/>
              <w:right w:val="single" w:sz="4" w:space="0" w:color="auto"/>
            </w:tcBorders>
            <w:shd w:val="clear" w:color="auto" w:fill="auto"/>
            <w:vAlign w:val="center"/>
            <w:hideMark/>
          </w:tcPr>
          <w:p w14:paraId="64B91D3D" w14:textId="77777777" w:rsidR="00F32B7D" w:rsidRPr="00B87BE7" w:rsidRDefault="00F32B7D" w:rsidP="008E4CFC">
            <w:pPr>
              <w:rPr>
                <w:color w:val="000000"/>
              </w:rPr>
            </w:pPr>
            <w:r w:rsidRPr="00B87BE7">
              <w:rPr>
                <w:color w:val="000000"/>
              </w:rPr>
              <w:t>Được tính trên cơ sở kinh phí của sản phẩm công bố quốc tế đứng tên UEH của viên chức của Trường</w:t>
            </w:r>
          </w:p>
        </w:tc>
        <w:tc>
          <w:tcPr>
            <w:tcW w:w="1843" w:type="dxa"/>
            <w:tcBorders>
              <w:top w:val="nil"/>
              <w:left w:val="nil"/>
              <w:bottom w:val="single" w:sz="4" w:space="0" w:color="auto"/>
              <w:right w:val="single" w:sz="4" w:space="0" w:color="auto"/>
            </w:tcBorders>
            <w:vAlign w:val="center"/>
          </w:tcPr>
          <w:p w14:paraId="2CA3ACD7" w14:textId="6CD36BA7" w:rsidR="00F32B7D" w:rsidRPr="00B87BE7" w:rsidRDefault="00F32B7D" w:rsidP="008E4CFC">
            <w:pPr>
              <w:rPr>
                <w:color w:val="000000"/>
              </w:rPr>
            </w:pPr>
          </w:p>
        </w:tc>
      </w:tr>
      <w:tr w:rsidR="00F32B7D" w:rsidRPr="00B87BE7" w14:paraId="5BB59BC2" w14:textId="77777777" w:rsidTr="00F44D1A">
        <w:trPr>
          <w:gridAfter w:val="1"/>
          <w:wAfter w:w="1984" w:type="dxa"/>
          <w:trHeight w:val="62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5ECB6EA8" w14:textId="77777777" w:rsidR="00F32B7D" w:rsidRPr="00B87BE7" w:rsidRDefault="00F32B7D" w:rsidP="008E4CFC">
            <w:pPr>
              <w:rPr>
                <w:color w:val="000000"/>
              </w:rPr>
            </w:pPr>
            <w:r w:rsidRPr="00B87BE7">
              <w:rPr>
                <w:color w:val="000000"/>
              </w:rPr>
              <w:t>2.8</w:t>
            </w:r>
          </w:p>
        </w:tc>
        <w:tc>
          <w:tcPr>
            <w:tcW w:w="3016" w:type="dxa"/>
            <w:tcBorders>
              <w:top w:val="nil"/>
              <w:left w:val="nil"/>
              <w:bottom w:val="single" w:sz="4" w:space="0" w:color="auto"/>
              <w:right w:val="single" w:sz="4" w:space="0" w:color="auto"/>
            </w:tcBorders>
            <w:shd w:val="clear" w:color="auto" w:fill="auto"/>
            <w:vAlign w:val="center"/>
            <w:hideMark/>
          </w:tcPr>
          <w:p w14:paraId="3D6114FF" w14:textId="77777777" w:rsidR="00F32B7D" w:rsidRPr="00B87BE7" w:rsidRDefault="00F32B7D" w:rsidP="008E4CFC">
            <w:pPr>
              <w:rPr>
                <w:color w:val="000000"/>
              </w:rPr>
            </w:pPr>
            <w:r w:rsidRPr="00B87BE7">
              <w:rPr>
                <w:color w:val="000000"/>
              </w:rPr>
              <w:t>Hoạt động nghiên cứu khoa học cấp Khoa</w:t>
            </w:r>
          </w:p>
        </w:tc>
        <w:tc>
          <w:tcPr>
            <w:tcW w:w="2552" w:type="dxa"/>
            <w:gridSpan w:val="2"/>
            <w:tcBorders>
              <w:top w:val="single" w:sz="4" w:space="0" w:color="auto"/>
              <w:left w:val="nil"/>
              <w:bottom w:val="single" w:sz="4" w:space="0" w:color="auto"/>
              <w:right w:val="single" w:sz="4" w:space="0" w:color="000000"/>
            </w:tcBorders>
            <w:shd w:val="clear" w:color="auto" w:fill="auto"/>
            <w:vAlign w:val="center"/>
            <w:hideMark/>
          </w:tcPr>
          <w:p w14:paraId="506F5F0A" w14:textId="77777777" w:rsidR="00F32B7D" w:rsidRPr="00B87BE7" w:rsidRDefault="00F32B7D" w:rsidP="008E4CFC">
            <w:pPr>
              <w:jc w:val="center"/>
              <w:rPr>
                <w:color w:val="000000"/>
              </w:rPr>
            </w:pPr>
            <w:r w:rsidRPr="00B87BE7">
              <w:rPr>
                <w:color w:val="000000"/>
              </w:rPr>
              <w:t xml:space="preserve"> Theo quy chế chi tiêu nội bộ  </w:t>
            </w:r>
          </w:p>
        </w:tc>
        <w:tc>
          <w:tcPr>
            <w:tcW w:w="1265" w:type="dxa"/>
            <w:tcBorders>
              <w:top w:val="nil"/>
              <w:left w:val="nil"/>
              <w:bottom w:val="single" w:sz="4" w:space="0" w:color="auto"/>
              <w:right w:val="single" w:sz="4" w:space="0" w:color="auto"/>
            </w:tcBorders>
            <w:shd w:val="clear" w:color="auto" w:fill="auto"/>
            <w:vAlign w:val="center"/>
            <w:hideMark/>
          </w:tcPr>
          <w:p w14:paraId="5B9DEBC1" w14:textId="77777777" w:rsidR="00F32B7D" w:rsidRPr="00B87BE7" w:rsidRDefault="00F32B7D" w:rsidP="008E4CFC">
            <w:pPr>
              <w:jc w:val="center"/>
              <w:rPr>
                <w:color w:val="000000"/>
              </w:rPr>
            </w:pPr>
            <w:r w:rsidRPr="00B87BE7">
              <w:rPr>
                <w:color w:val="000000"/>
              </w:rPr>
              <w:t>100%</w:t>
            </w:r>
          </w:p>
        </w:tc>
        <w:tc>
          <w:tcPr>
            <w:tcW w:w="1417" w:type="dxa"/>
            <w:tcBorders>
              <w:top w:val="nil"/>
              <w:left w:val="nil"/>
              <w:bottom w:val="single" w:sz="4" w:space="0" w:color="auto"/>
              <w:right w:val="single" w:sz="4" w:space="0" w:color="auto"/>
            </w:tcBorders>
            <w:shd w:val="clear" w:color="auto" w:fill="auto"/>
            <w:vAlign w:val="center"/>
            <w:hideMark/>
          </w:tcPr>
          <w:p w14:paraId="546A453F" w14:textId="77777777" w:rsidR="00F32B7D" w:rsidRPr="00B87BE7" w:rsidRDefault="00F32B7D" w:rsidP="008E4CFC">
            <w:pPr>
              <w:jc w:val="center"/>
              <w:rPr>
                <w:color w:val="000000"/>
              </w:rPr>
            </w:pPr>
            <w:r w:rsidRPr="00B87BE7">
              <w:rPr>
                <w:color w:val="000000"/>
              </w:rPr>
              <w:t> </w:t>
            </w:r>
          </w:p>
        </w:tc>
        <w:tc>
          <w:tcPr>
            <w:tcW w:w="5245" w:type="dxa"/>
            <w:tcBorders>
              <w:top w:val="nil"/>
              <w:left w:val="nil"/>
              <w:bottom w:val="single" w:sz="4" w:space="0" w:color="auto"/>
              <w:right w:val="single" w:sz="4" w:space="0" w:color="auto"/>
            </w:tcBorders>
            <w:shd w:val="clear" w:color="auto" w:fill="auto"/>
            <w:vAlign w:val="center"/>
            <w:hideMark/>
          </w:tcPr>
          <w:p w14:paraId="0BEF5E94" w14:textId="77777777" w:rsidR="00F32B7D" w:rsidRPr="00B87BE7" w:rsidRDefault="00F32B7D" w:rsidP="008E4CFC">
            <w:pPr>
              <w:rPr>
                <w:color w:val="000000"/>
              </w:rPr>
            </w:pPr>
            <w:r w:rsidRPr="00B87BE7">
              <w:rPr>
                <w:color w:val="000000"/>
              </w:rPr>
              <w:t>Lập dự toán chi tiết thực hiện và quyết toán chứng từ phù hợp</w:t>
            </w:r>
          </w:p>
        </w:tc>
        <w:tc>
          <w:tcPr>
            <w:tcW w:w="1843" w:type="dxa"/>
            <w:tcBorders>
              <w:top w:val="nil"/>
              <w:left w:val="nil"/>
              <w:bottom w:val="single" w:sz="4" w:space="0" w:color="auto"/>
              <w:right w:val="single" w:sz="4" w:space="0" w:color="auto"/>
            </w:tcBorders>
            <w:vAlign w:val="center"/>
          </w:tcPr>
          <w:p w14:paraId="790BFB53" w14:textId="05D5E32D" w:rsidR="00F32B7D" w:rsidRPr="00B87BE7" w:rsidRDefault="00F32B7D" w:rsidP="008E4CFC">
            <w:pPr>
              <w:rPr>
                <w:color w:val="000000"/>
              </w:rPr>
            </w:pPr>
          </w:p>
        </w:tc>
      </w:tr>
      <w:tr w:rsidR="00F32B7D" w:rsidRPr="00B87BE7" w14:paraId="7733ECBE" w14:textId="77777777" w:rsidTr="00F44D1A">
        <w:trPr>
          <w:gridAfter w:val="1"/>
          <w:wAfter w:w="1984" w:type="dxa"/>
          <w:trHeight w:val="703"/>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61253E03" w14:textId="77777777" w:rsidR="00F32B7D" w:rsidRPr="00B87BE7" w:rsidRDefault="00F32B7D" w:rsidP="008E4CFC">
            <w:pPr>
              <w:rPr>
                <w:color w:val="000000"/>
              </w:rPr>
            </w:pPr>
            <w:r w:rsidRPr="00B87BE7">
              <w:rPr>
                <w:color w:val="000000"/>
              </w:rPr>
              <w:t>2.9</w:t>
            </w:r>
          </w:p>
        </w:tc>
        <w:tc>
          <w:tcPr>
            <w:tcW w:w="3016" w:type="dxa"/>
            <w:tcBorders>
              <w:top w:val="nil"/>
              <w:left w:val="nil"/>
              <w:bottom w:val="single" w:sz="4" w:space="0" w:color="auto"/>
              <w:right w:val="single" w:sz="4" w:space="0" w:color="auto"/>
            </w:tcBorders>
            <w:shd w:val="clear" w:color="auto" w:fill="auto"/>
            <w:vAlign w:val="center"/>
            <w:hideMark/>
          </w:tcPr>
          <w:p w14:paraId="6CC8DF71" w14:textId="77777777" w:rsidR="00F32B7D" w:rsidRPr="00B87BE7" w:rsidRDefault="00F32B7D" w:rsidP="008E4CFC">
            <w:pPr>
              <w:rPr>
                <w:color w:val="000000"/>
              </w:rPr>
            </w:pPr>
            <w:r w:rsidRPr="00B87BE7">
              <w:rPr>
                <w:color w:val="000000"/>
              </w:rPr>
              <w:t>Trường tổ chức hội thảo khoa học quốc tế (tối đa 2 hội thảo 1 năm)</w:t>
            </w:r>
          </w:p>
        </w:tc>
        <w:tc>
          <w:tcPr>
            <w:tcW w:w="1440" w:type="dxa"/>
            <w:tcBorders>
              <w:top w:val="nil"/>
              <w:left w:val="nil"/>
              <w:bottom w:val="single" w:sz="4" w:space="0" w:color="auto"/>
              <w:right w:val="single" w:sz="4" w:space="0" w:color="auto"/>
            </w:tcBorders>
            <w:shd w:val="clear" w:color="auto" w:fill="auto"/>
            <w:vAlign w:val="center"/>
            <w:hideMark/>
          </w:tcPr>
          <w:p w14:paraId="7130D088" w14:textId="77777777" w:rsidR="00F32B7D" w:rsidRPr="00B87BE7" w:rsidRDefault="00F32B7D" w:rsidP="008E4CFC">
            <w:pPr>
              <w:jc w:val="center"/>
              <w:rPr>
                <w:color w:val="000000"/>
              </w:rPr>
            </w:pPr>
            <w:r w:rsidRPr="00B87BE7">
              <w:rPr>
                <w:color w:val="000000"/>
              </w:rPr>
              <w:t xml:space="preserve">   300.000.000 </w:t>
            </w:r>
          </w:p>
        </w:tc>
        <w:tc>
          <w:tcPr>
            <w:tcW w:w="1112" w:type="dxa"/>
            <w:tcBorders>
              <w:top w:val="nil"/>
              <w:left w:val="nil"/>
              <w:bottom w:val="single" w:sz="4" w:space="0" w:color="auto"/>
              <w:right w:val="single" w:sz="4" w:space="0" w:color="auto"/>
            </w:tcBorders>
            <w:shd w:val="clear" w:color="auto" w:fill="auto"/>
            <w:vAlign w:val="center"/>
            <w:hideMark/>
          </w:tcPr>
          <w:p w14:paraId="78BCF38E" w14:textId="77777777" w:rsidR="00F32B7D" w:rsidRPr="00B87BE7" w:rsidRDefault="00F32B7D" w:rsidP="008E4CFC">
            <w:pPr>
              <w:jc w:val="center"/>
              <w:rPr>
                <w:color w:val="000000"/>
              </w:rPr>
            </w:pPr>
            <w:r w:rsidRPr="00B87BE7">
              <w:rPr>
                <w:color w:val="000000"/>
              </w:rPr>
              <w:t xml:space="preserve"> Hội thảo </w:t>
            </w:r>
          </w:p>
        </w:tc>
        <w:tc>
          <w:tcPr>
            <w:tcW w:w="2682" w:type="dxa"/>
            <w:gridSpan w:val="2"/>
            <w:tcBorders>
              <w:top w:val="single" w:sz="4" w:space="0" w:color="auto"/>
              <w:left w:val="nil"/>
              <w:bottom w:val="single" w:sz="4" w:space="0" w:color="auto"/>
              <w:right w:val="single" w:sz="4" w:space="0" w:color="auto"/>
            </w:tcBorders>
            <w:shd w:val="clear" w:color="auto" w:fill="auto"/>
            <w:vAlign w:val="center"/>
            <w:hideMark/>
          </w:tcPr>
          <w:p w14:paraId="03D87C0F" w14:textId="77777777" w:rsidR="00F32B7D" w:rsidRPr="00B87BE7" w:rsidRDefault="00F32B7D" w:rsidP="008E4CFC">
            <w:pPr>
              <w:jc w:val="center"/>
              <w:rPr>
                <w:color w:val="000000"/>
              </w:rPr>
            </w:pPr>
            <w:r w:rsidRPr="00B87BE7">
              <w:rPr>
                <w:color w:val="000000"/>
              </w:rPr>
              <w:t>Trường chủ động phân bổ kinh phí phù hợp với hoạt động quản lý</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14:paraId="231C0D77" w14:textId="77777777" w:rsidR="00F32B7D" w:rsidRPr="00B87BE7" w:rsidRDefault="00F32B7D" w:rsidP="008E4CFC">
            <w:pPr>
              <w:rPr>
                <w:color w:val="000000"/>
              </w:rPr>
            </w:pPr>
            <w:r w:rsidRPr="00B87BE7">
              <w:rPr>
                <w:color w:val="000000"/>
              </w:rPr>
              <w:t>Mức hỗ trợ tối đa trên cơ sở dự toán thu chi (Ưu tiên sử dụng nguồn thu l</w:t>
            </w:r>
            <w:r>
              <w:rPr>
                <w:color w:val="000000"/>
              </w:rPr>
              <w:t xml:space="preserve">tài trợ, </w:t>
            </w:r>
            <w:r w:rsidRPr="00B87BE7">
              <w:rPr>
                <w:color w:val="000000"/>
              </w:rPr>
              <w:t>ệ phí tham dự hội thảo để chi tổ chức hội thảo)</w:t>
            </w:r>
            <w:r w:rsidRPr="00B87BE7">
              <w:rPr>
                <w:color w:val="000000"/>
              </w:rPr>
              <w:br/>
              <w:t>Lập dự toán chi cho từng hội thảo trên cơ sở kế hoạch tổ chức và quyết toán theo nội dung chi với chứng từ phù hợp</w:t>
            </w:r>
          </w:p>
        </w:tc>
        <w:tc>
          <w:tcPr>
            <w:tcW w:w="1843" w:type="dxa"/>
            <w:tcBorders>
              <w:top w:val="nil"/>
              <w:left w:val="single" w:sz="4" w:space="0" w:color="auto"/>
              <w:bottom w:val="single" w:sz="4" w:space="0" w:color="auto"/>
              <w:right w:val="single" w:sz="4" w:space="0" w:color="auto"/>
            </w:tcBorders>
            <w:vAlign w:val="center"/>
          </w:tcPr>
          <w:p w14:paraId="063D42AF" w14:textId="77777777" w:rsidR="00F32B7D" w:rsidRPr="00B87BE7" w:rsidRDefault="00F32B7D" w:rsidP="008E4CFC">
            <w:pPr>
              <w:rPr>
                <w:color w:val="000000"/>
              </w:rPr>
            </w:pPr>
          </w:p>
        </w:tc>
      </w:tr>
      <w:tr w:rsidR="00F32B7D" w:rsidRPr="00B87BE7" w14:paraId="48E4C4B2" w14:textId="77777777" w:rsidTr="00F44D1A">
        <w:trPr>
          <w:gridAfter w:val="1"/>
          <w:wAfter w:w="1984" w:type="dxa"/>
          <w:trHeight w:val="858"/>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1E0E2591" w14:textId="77777777" w:rsidR="00F32B7D" w:rsidRPr="00B87BE7" w:rsidRDefault="00F32B7D" w:rsidP="008E4CFC">
            <w:pPr>
              <w:rPr>
                <w:color w:val="000000"/>
              </w:rPr>
            </w:pPr>
            <w:r w:rsidRPr="00B87BE7">
              <w:rPr>
                <w:color w:val="000000"/>
              </w:rPr>
              <w:t>2.10</w:t>
            </w:r>
          </w:p>
        </w:tc>
        <w:tc>
          <w:tcPr>
            <w:tcW w:w="3016" w:type="dxa"/>
            <w:tcBorders>
              <w:top w:val="nil"/>
              <w:left w:val="nil"/>
              <w:bottom w:val="single" w:sz="4" w:space="0" w:color="auto"/>
              <w:right w:val="single" w:sz="4" w:space="0" w:color="auto"/>
            </w:tcBorders>
            <w:shd w:val="clear" w:color="auto" w:fill="auto"/>
            <w:vAlign w:val="center"/>
            <w:hideMark/>
          </w:tcPr>
          <w:p w14:paraId="1FC3FEEC" w14:textId="77777777" w:rsidR="00F32B7D" w:rsidRPr="00B87BE7" w:rsidRDefault="00F32B7D" w:rsidP="008E4CFC">
            <w:pPr>
              <w:rPr>
                <w:color w:val="000000"/>
              </w:rPr>
            </w:pPr>
            <w:r w:rsidRPr="00B87BE7">
              <w:rPr>
                <w:color w:val="000000"/>
              </w:rPr>
              <w:t>Trường tổ chức hội thảo khoa học quốc gia (tối đa 3 hội thảo 1 năm)</w:t>
            </w:r>
          </w:p>
        </w:tc>
        <w:tc>
          <w:tcPr>
            <w:tcW w:w="1440" w:type="dxa"/>
            <w:tcBorders>
              <w:top w:val="nil"/>
              <w:left w:val="nil"/>
              <w:bottom w:val="single" w:sz="4" w:space="0" w:color="auto"/>
              <w:right w:val="single" w:sz="4" w:space="0" w:color="auto"/>
            </w:tcBorders>
            <w:shd w:val="clear" w:color="auto" w:fill="auto"/>
            <w:vAlign w:val="center"/>
            <w:hideMark/>
          </w:tcPr>
          <w:p w14:paraId="3D177602" w14:textId="77777777" w:rsidR="00F32B7D" w:rsidRPr="00B87BE7" w:rsidRDefault="00F32B7D" w:rsidP="008E4CFC">
            <w:pPr>
              <w:jc w:val="center"/>
              <w:rPr>
                <w:color w:val="000000"/>
              </w:rPr>
            </w:pPr>
            <w:r w:rsidRPr="00B87BE7">
              <w:rPr>
                <w:color w:val="000000"/>
              </w:rPr>
              <w:t xml:space="preserve">   200.000.000 </w:t>
            </w:r>
          </w:p>
        </w:tc>
        <w:tc>
          <w:tcPr>
            <w:tcW w:w="1112" w:type="dxa"/>
            <w:tcBorders>
              <w:top w:val="nil"/>
              <w:left w:val="nil"/>
              <w:bottom w:val="single" w:sz="4" w:space="0" w:color="auto"/>
              <w:right w:val="single" w:sz="4" w:space="0" w:color="auto"/>
            </w:tcBorders>
            <w:shd w:val="clear" w:color="auto" w:fill="auto"/>
            <w:vAlign w:val="center"/>
            <w:hideMark/>
          </w:tcPr>
          <w:p w14:paraId="4816EF23" w14:textId="77777777" w:rsidR="00F32B7D" w:rsidRPr="00B87BE7" w:rsidRDefault="00F32B7D" w:rsidP="008E4CFC">
            <w:pPr>
              <w:jc w:val="center"/>
              <w:rPr>
                <w:color w:val="000000"/>
              </w:rPr>
            </w:pPr>
            <w:r w:rsidRPr="00B87BE7">
              <w:rPr>
                <w:color w:val="000000"/>
              </w:rPr>
              <w:t xml:space="preserve"> Hội thảo </w:t>
            </w:r>
          </w:p>
        </w:tc>
        <w:tc>
          <w:tcPr>
            <w:tcW w:w="2682" w:type="dxa"/>
            <w:gridSpan w:val="2"/>
            <w:tcBorders>
              <w:top w:val="single" w:sz="4" w:space="0" w:color="auto"/>
              <w:left w:val="nil"/>
              <w:bottom w:val="single" w:sz="4" w:space="0" w:color="auto"/>
              <w:right w:val="single" w:sz="4" w:space="0" w:color="auto"/>
            </w:tcBorders>
            <w:shd w:val="clear" w:color="auto" w:fill="auto"/>
            <w:vAlign w:val="center"/>
            <w:hideMark/>
          </w:tcPr>
          <w:p w14:paraId="32E0E556" w14:textId="77777777" w:rsidR="00F32B7D" w:rsidRPr="00B87BE7" w:rsidRDefault="00F32B7D" w:rsidP="008E4CFC">
            <w:pPr>
              <w:jc w:val="center"/>
              <w:rPr>
                <w:color w:val="000000"/>
              </w:rPr>
            </w:pPr>
            <w:r w:rsidRPr="00B87BE7">
              <w:rPr>
                <w:color w:val="000000"/>
              </w:rPr>
              <w:t>Trường chủ động phân bổ kinh phí phù hợp với hoạt động quản lý</w:t>
            </w:r>
          </w:p>
        </w:tc>
        <w:tc>
          <w:tcPr>
            <w:tcW w:w="5245" w:type="dxa"/>
            <w:vMerge/>
            <w:tcBorders>
              <w:top w:val="nil"/>
              <w:left w:val="single" w:sz="4" w:space="0" w:color="auto"/>
              <w:bottom w:val="single" w:sz="4" w:space="0" w:color="auto"/>
              <w:right w:val="single" w:sz="4" w:space="0" w:color="auto"/>
            </w:tcBorders>
            <w:vAlign w:val="center"/>
            <w:hideMark/>
          </w:tcPr>
          <w:p w14:paraId="78CAE2FD" w14:textId="77777777" w:rsidR="00F32B7D" w:rsidRPr="00B87BE7" w:rsidRDefault="00F32B7D" w:rsidP="008E4CFC">
            <w:pPr>
              <w:rPr>
                <w:color w:val="000000"/>
              </w:rPr>
            </w:pPr>
          </w:p>
        </w:tc>
        <w:tc>
          <w:tcPr>
            <w:tcW w:w="1843" w:type="dxa"/>
            <w:tcBorders>
              <w:top w:val="nil"/>
              <w:left w:val="single" w:sz="4" w:space="0" w:color="auto"/>
              <w:bottom w:val="single" w:sz="4" w:space="0" w:color="auto"/>
              <w:right w:val="single" w:sz="4" w:space="0" w:color="auto"/>
            </w:tcBorders>
            <w:vAlign w:val="center"/>
          </w:tcPr>
          <w:p w14:paraId="1A730072" w14:textId="77777777" w:rsidR="00F32B7D" w:rsidRPr="00B87BE7" w:rsidRDefault="00F32B7D" w:rsidP="008E4CFC">
            <w:pPr>
              <w:rPr>
                <w:color w:val="000000"/>
              </w:rPr>
            </w:pPr>
          </w:p>
        </w:tc>
      </w:tr>
      <w:tr w:rsidR="00F32B7D" w:rsidRPr="00B87BE7" w14:paraId="6E621701" w14:textId="77777777" w:rsidTr="00F44D1A">
        <w:trPr>
          <w:gridAfter w:val="1"/>
          <w:wAfter w:w="1984" w:type="dxa"/>
          <w:trHeight w:val="694"/>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0B5AABBF" w14:textId="77777777" w:rsidR="00F32B7D" w:rsidRPr="00B87BE7" w:rsidRDefault="00F32B7D" w:rsidP="008E4CFC">
            <w:r w:rsidRPr="00B87BE7">
              <w:t>2.11</w:t>
            </w:r>
          </w:p>
        </w:tc>
        <w:tc>
          <w:tcPr>
            <w:tcW w:w="3016" w:type="dxa"/>
            <w:tcBorders>
              <w:top w:val="nil"/>
              <w:left w:val="nil"/>
              <w:bottom w:val="single" w:sz="4" w:space="0" w:color="auto"/>
              <w:right w:val="single" w:sz="4" w:space="0" w:color="auto"/>
            </w:tcBorders>
            <w:shd w:val="clear" w:color="auto" w:fill="auto"/>
            <w:vAlign w:val="center"/>
            <w:hideMark/>
          </w:tcPr>
          <w:p w14:paraId="307B7203" w14:textId="77777777" w:rsidR="00F32B7D" w:rsidRPr="00B87BE7" w:rsidRDefault="00F32B7D" w:rsidP="008E4CFC">
            <w:r w:rsidRPr="00B87BE7">
              <w:t>Hỗ trợ kinh phí giảng viên UEH tham gia các hội thảo quốc tế</w:t>
            </w:r>
          </w:p>
        </w:tc>
        <w:tc>
          <w:tcPr>
            <w:tcW w:w="1440" w:type="dxa"/>
            <w:tcBorders>
              <w:top w:val="nil"/>
              <w:left w:val="nil"/>
              <w:bottom w:val="single" w:sz="4" w:space="0" w:color="auto"/>
              <w:right w:val="single" w:sz="4" w:space="0" w:color="auto"/>
            </w:tcBorders>
            <w:shd w:val="clear" w:color="auto" w:fill="auto"/>
            <w:vAlign w:val="center"/>
            <w:hideMark/>
          </w:tcPr>
          <w:p w14:paraId="0AD1BCB4" w14:textId="77777777" w:rsidR="00F32B7D" w:rsidRPr="00B87BE7" w:rsidRDefault="00F32B7D" w:rsidP="008E4CFC">
            <w:pPr>
              <w:jc w:val="center"/>
            </w:pPr>
            <w:r w:rsidRPr="00B87BE7">
              <w:t xml:space="preserve">     25.000.000 </w:t>
            </w:r>
          </w:p>
        </w:tc>
        <w:tc>
          <w:tcPr>
            <w:tcW w:w="1112" w:type="dxa"/>
            <w:tcBorders>
              <w:top w:val="nil"/>
              <w:left w:val="nil"/>
              <w:bottom w:val="single" w:sz="4" w:space="0" w:color="auto"/>
              <w:right w:val="single" w:sz="4" w:space="0" w:color="auto"/>
            </w:tcBorders>
            <w:shd w:val="clear" w:color="auto" w:fill="auto"/>
            <w:vAlign w:val="center"/>
            <w:hideMark/>
          </w:tcPr>
          <w:p w14:paraId="2B40F02D" w14:textId="77777777" w:rsidR="00F32B7D" w:rsidRPr="00B87BE7" w:rsidRDefault="00F32B7D" w:rsidP="008E4CFC">
            <w:pPr>
              <w:jc w:val="center"/>
            </w:pPr>
            <w:r w:rsidRPr="00B87BE7">
              <w:t xml:space="preserve"> Năm </w:t>
            </w:r>
          </w:p>
        </w:tc>
        <w:tc>
          <w:tcPr>
            <w:tcW w:w="26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4ABD52" w14:textId="77777777" w:rsidR="00F32B7D" w:rsidRPr="00B87BE7" w:rsidRDefault="00F32B7D" w:rsidP="008E4CFC">
            <w:pPr>
              <w:jc w:val="center"/>
            </w:pPr>
            <w:r w:rsidRPr="00B87BE7">
              <w:t>Cấp trực tiếp cho GV khi đáp ứng các điều kiện</w:t>
            </w:r>
          </w:p>
        </w:tc>
        <w:tc>
          <w:tcPr>
            <w:tcW w:w="5245" w:type="dxa"/>
            <w:tcBorders>
              <w:top w:val="nil"/>
              <w:left w:val="nil"/>
              <w:bottom w:val="single" w:sz="4" w:space="0" w:color="auto"/>
              <w:right w:val="single" w:sz="4" w:space="0" w:color="auto"/>
            </w:tcBorders>
            <w:shd w:val="clear" w:color="auto" w:fill="auto"/>
            <w:vAlign w:val="center"/>
            <w:hideMark/>
          </w:tcPr>
          <w:p w14:paraId="4C632BB7" w14:textId="77777777" w:rsidR="00CB12FD" w:rsidRPr="009A7E3C" w:rsidRDefault="00CB12FD" w:rsidP="00042CE1">
            <w:pPr>
              <w:spacing w:before="60" w:after="60"/>
              <w:rPr>
                <w:color w:val="FF0000"/>
                <w:sz w:val="23"/>
                <w:szCs w:val="23"/>
                <w:lang w:val="en-GB"/>
              </w:rPr>
            </w:pPr>
            <w:r w:rsidRPr="009A7E3C">
              <w:rPr>
                <w:color w:val="FF0000"/>
                <w:sz w:val="23"/>
                <w:szCs w:val="23"/>
                <w:lang w:val="en-GB"/>
              </w:rPr>
              <w:t xml:space="preserve">a) Hỗ trợ viên chức tham dự Hội thảo quốc tế    </w:t>
            </w:r>
          </w:p>
          <w:p w14:paraId="466E7EAB" w14:textId="64A3AEA6" w:rsidR="00CB5485" w:rsidRPr="009A7E3C" w:rsidRDefault="00CB5485" w:rsidP="002E36DE">
            <w:pPr>
              <w:spacing w:before="60" w:after="60"/>
              <w:rPr>
                <w:color w:val="FF0000"/>
                <w:sz w:val="23"/>
                <w:szCs w:val="23"/>
                <w:lang w:val="en-GB"/>
              </w:rPr>
            </w:pPr>
            <w:r w:rsidRPr="009A7E3C">
              <w:rPr>
                <w:color w:val="FF0000"/>
                <w:sz w:val="23"/>
                <w:szCs w:val="23"/>
                <w:lang w:val="en-GB"/>
              </w:rPr>
              <w:t>- Điều kiện hỗ trợ:</w:t>
            </w:r>
          </w:p>
          <w:p w14:paraId="17FE4129" w14:textId="1DA507CF" w:rsidR="00CB5485" w:rsidRPr="009A7E3C" w:rsidRDefault="00CB5485" w:rsidP="00042CE1">
            <w:pPr>
              <w:shd w:val="clear" w:color="auto" w:fill="FFFFFF"/>
              <w:spacing w:before="60" w:after="60"/>
              <w:jc w:val="both"/>
              <w:rPr>
                <w:color w:val="FF0000"/>
                <w:sz w:val="23"/>
                <w:szCs w:val="23"/>
                <w:lang w:val="en-GB"/>
              </w:rPr>
            </w:pPr>
            <w:r w:rsidRPr="009A7E3C">
              <w:rPr>
                <w:color w:val="FF0000"/>
                <w:sz w:val="23"/>
                <w:szCs w:val="23"/>
                <w:lang w:val="en-GB"/>
              </w:rPr>
              <w:lastRenderedPageBreak/>
              <w:t>+ Bài hội thảo được Ban Tổ chức chấp nhận trình bày tại Hội thảo và có trong Chương trình Hội thảo.</w:t>
            </w:r>
          </w:p>
          <w:p w14:paraId="10168FF9" w14:textId="4DAB8ECB" w:rsidR="00CB5485" w:rsidRPr="009A7E3C" w:rsidRDefault="00CB5485" w:rsidP="002E36DE">
            <w:pPr>
              <w:spacing w:before="60" w:after="60"/>
              <w:rPr>
                <w:color w:val="FF0000"/>
                <w:sz w:val="23"/>
                <w:szCs w:val="23"/>
                <w:lang w:val="en-GB"/>
              </w:rPr>
            </w:pPr>
            <w:r w:rsidRPr="009A7E3C">
              <w:rPr>
                <w:color w:val="FF0000"/>
                <w:sz w:val="23"/>
                <w:szCs w:val="23"/>
                <w:lang w:val="en-GB"/>
              </w:rPr>
              <w:t>+ Hội thảo được bảo trợ đăng bài trên các tạp chính danh tiếng thuộc danh mục ISI, Scopus</w:t>
            </w:r>
          </w:p>
          <w:p w14:paraId="3A7AB849" w14:textId="31645D77" w:rsidR="00CB12FD" w:rsidRPr="009A7E3C" w:rsidRDefault="000A3B48" w:rsidP="002E36DE">
            <w:pPr>
              <w:spacing w:before="60" w:after="60"/>
              <w:rPr>
                <w:color w:val="FF0000"/>
                <w:sz w:val="23"/>
                <w:szCs w:val="23"/>
                <w:lang w:val="en-GB"/>
              </w:rPr>
            </w:pPr>
            <w:r w:rsidRPr="009A7E3C">
              <w:rPr>
                <w:color w:val="FF0000"/>
                <w:sz w:val="23"/>
                <w:szCs w:val="23"/>
                <w:lang w:val="en-GB"/>
              </w:rPr>
              <w:t>-</w:t>
            </w:r>
            <w:r w:rsidR="00CB12FD" w:rsidRPr="009A7E3C">
              <w:rPr>
                <w:color w:val="FF0000"/>
                <w:sz w:val="23"/>
                <w:szCs w:val="23"/>
                <w:lang w:val="en-GB"/>
              </w:rPr>
              <w:t xml:space="preserve"> Phí nộp bài tham dự được chia theo số lượng tác giả </w:t>
            </w:r>
          </w:p>
          <w:p w14:paraId="10FCAB34" w14:textId="57132B7C" w:rsidR="00CB12FD" w:rsidRPr="009A7E3C" w:rsidRDefault="000A3B48" w:rsidP="002E36DE">
            <w:pPr>
              <w:spacing w:before="60" w:after="60"/>
              <w:rPr>
                <w:color w:val="FF0000"/>
                <w:sz w:val="23"/>
                <w:szCs w:val="23"/>
                <w:lang w:val="en-GB"/>
              </w:rPr>
            </w:pPr>
            <w:r w:rsidRPr="009A7E3C">
              <w:rPr>
                <w:color w:val="FF0000"/>
                <w:sz w:val="23"/>
                <w:szCs w:val="23"/>
                <w:lang w:val="en-GB"/>
              </w:rPr>
              <w:t>-</w:t>
            </w:r>
            <w:r w:rsidR="00CB12FD" w:rsidRPr="009A7E3C">
              <w:rPr>
                <w:color w:val="FF0000"/>
                <w:sz w:val="23"/>
                <w:szCs w:val="23"/>
                <w:lang w:val="en-GB"/>
              </w:rPr>
              <w:t xml:space="preserve"> Kinh phí tham dự hội thảo (gồm phí đăng ký tham dự hội thảo, chi phí đi lại, thuê chỗ ở,..): hỗ trợ 100% đối với tác giả chính/ tác giả liên hệ. Hỗ trợ 50% đối với</w:t>
            </w:r>
            <w:r w:rsidR="0047130B" w:rsidRPr="009A7E3C">
              <w:rPr>
                <w:color w:val="FF0000"/>
                <w:sz w:val="23"/>
                <w:szCs w:val="23"/>
                <w:lang w:val="en-GB"/>
              </w:rPr>
              <w:t xml:space="preserve"> 01</w:t>
            </w:r>
            <w:r w:rsidR="00CB12FD" w:rsidRPr="009A7E3C">
              <w:rPr>
                <w:color w:val="FF0000"/>
                <w:sz w:val="23"/>
                <w:szCs w:val="23"/>
                <w:lang w:val="en-GB"/>
              </w:rPr>
              <w:t xml:space="preserve"> tác giả còn lại</w:t>
            </w:r>
          </w:p>
          <w:p w14:paraId="7D7E99F4" w14:textId="45004C3B" w:rsidR="000A3B48" w:rsidRPr="009A7E3C" w:rsidRDefault="000A3B48" w:rsidP="00042CE1">
            <w:pPr>
              <w:spacing w:before="60" w:after="60"/>
              <w:rPr>
                <w:color w:val="FF0000"/>
                <w:sz w:val="23"/>
                <w:szCs w:val="23"/>
                <w:lang w:val="en-GB"/>
              </w:rPr>
            </w:pPr>
            <w:r w:rsidRPr="009A7E3C">
              <w:rPr>
                <w:color w:val="FF0000"/>
                <w:sz w:val="23"/>
                <w:szCs w:val="23"/>
                <w:lang w:val="en-GB"/>
              </w:rPr>
              <w:t xml:space="preserve">- </w:t>
            </w:r>
            <w:r w:rsidR="00CB12FD" w:rsidRPr="009A7E3C">
              <w:rPr>
                <w:color w:val="FF0000"/>
                <w:sz w:val="23"/>
                <w:szCs w:val="23"/>
                <w:lang w:val="en-GB"/>
              </w:rPr>
              <w:t>Các chi phí phát sinh theo chứng từ chi thực tế không vượt quá mức hỗ trợ tối đa.</w:t>
            </w:r>
          </w:p>
          <w:p w14:paraId="7CE50F23" w14:textId="77777777" w:rsidR="000A3B48" w:rsidRPr="009A7E3C" w:rsidRDefault="000A3B48" w:rsidP="002E36DE">
            <w:pPr>
              <w:spacing w:before="60" w:after="60"/>
              <w:rPr>
                <w:color w:val="FF0000"/>
                <w:sz w:val="23"/>
                <w:szCs w:val="23"/>
                <w:lang w:val="en-GB"/>
              </w:rPr>
            </w:pPr>
            <w:r w:rsidRPr="009A7E3C">
              <w:rPr>
                <w:color w:val="FF0000"/>
                <w:sz w:val="23"/>
                <w:szCs w:val="23"/>
                <w:lang w:val="en-GB"/>
              </w:rPr>
              <w:t>- Hội nghị, hội thảo quốc tế là hội nghị, hội thảo có yếu tố nước ngoài, thỏa 5 điều kiện sau đây:</w:t>
            </w:r>
          </w:p>
          <w:p w14:paraId="4F4DDDDC" w14:textId="5B9E7D1C" w:rsidR="00F32B7D" w:rsidRPr="009A7E3C" w:rsidRDefault="000A3B48" w:rsidP="00042CE1">
            <w:pPr>
              <w:spacing w:before="60" w:after="60"/>
              <w:rPr>
                <w:color w:val="FF0000"/>
                <w:sz w:val="23"/>
                <w:szCs w:val="23"/>
                <w:lang w:val="en-GB"/>
              </w:rPr>
            </w:pPr>
            <w:r w:rsidRPr="009A7E3C">
              <w:rPr>
                <w:color w:val="FF0000"/>
                <w:sz w:val="23"/>
                <w:szCs w:val="23"/>
                <w:lang w:val="en-GB"/>
              </w:rPr>
              <w:t>(1) Tổ chức theo hình thức gặp gỡ trực tiếp hoặc trực tuyến (online) hoặc kết hợp;</w:t>
            </w:r>
            <w:r w:rsidRPr="009A7E3C">
              <w:rPr>
                <w:color w:val="FF0000"/>
                <w:sz w:val="23"/>
                <w:szCs w:val="23"/>
                <w:lang w:val="en-GB"/>
              </w:rPr>
              <w:br/>
              <w:t>(2) Có ít nhất 2 diễn giả chính (keynote speaker) là người nước ngoài;</w:t>
            </w:r>
            <w:r w:rsidRPr="009A7E3C">
              <w:rPr>
                <w:color w:val="FF0000"/>
                <w:sz w:val="23"/>
                <w:szCs w:val="23"/>
                <w:lang w:val="en-GB"/>
              </w:rPr>
              <w:br/>
              <w:t>(3) Có Ban chủ tọa quốc tế (International Panel Chair);</w:t>
            </w:r>
            <w:r w:rsidRPr="009A7E3C">
              <w:rPr>
                <w:color w:val="FF0000"/>
                <w:sz w:val="23"/>
                <w:szCs w:val="23"/>
                <w:lang w:val="en-GB"/>
              </w:rPr>
              <w:br/>
              <w:t>(4) Công bố kết quả nghiên cứu thông qua kỷ yếu có ISBN;</w:t>
            </w:r>
            <w:r w:rsidRPr="009A7E3C">
              <w:rPr>
                <w:color w:val="FF0000"/>
                <w:sz w:val="23"/>
                <w:szCs w:val="23"/>
                <w:lang w:val="en-GB"/>
              </w:rPr>
              <w:br/>
              <w:t>(5) Có tạp chí ISI/Scopus/ABDC hỗ trợ đăng báo quốc tế;</w:t>
            </w:r>
          </w:p>
        </w:tc>
        <w:tc>
          <w:tcPr>
            <w:tcW w:w="1843" w:type="dxa"/>
            <w:tcBorders>
              <w:top w:val="nil"/>
              <w:left w:val="nil"/>
              <w:bottom w:val="single" w:sz="4" w:space="0" w:color="auto"/>
              <w:right w:val="single" w:sz="4" w:space="0" w:color="auto"/>
            </w:tcBorders>
            <w:vAlign w:val="center"/>
          </w:tcPr>
          <w:p w14:paraId="7945307D" w14:textId="6DEEFD72" w:rsidR="00CE5412" w:rsidRPr="00B87BE7" w:rsidRDefault="00CE5412" w:rsidP="00CE5412">
            <w:pPr>
              <w:rPr>
                <w:color w:val="000000"/>
              </w:rPr>
            </w:pPr>
          </w:p>
        </w:tc>
      </w:tr>
      <w:tr w:rsidR="00F32B7D" w:rsidRPr="00B87BE7" w14:paraId="2DBFE01E" w14:textId="77777777" w:rsidTr="00F44D1A">
        <w:trPr>
          <w:gridAfter w:val="1"/>
          <w:wAfter w:w="1984" w:type="dxa"/>
          <w:trHeight w:val="124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44197B46" w14:textId="77777777" w:rsidR="00F32B7D" w:rsidRPr="00B87BE7" w:rsidRDefault="00F32B7D" w:rsidP="008E4CFC">
            <w:r w:rsidRPr="00B87BE7">
              <w:t>2.12</w:t>
            </w:r>
          </w:p>
        </w:tc>
        <w:tc>
          <w:tcPr>
            <w:tcW w:w="3016" w:type="dxa"/>
            <w:tcBorders>
              <w:top w:val="nil"/>
              <w:left w:val="nil"/>
              <w:bottom w:val="single" w:sz="4" w:space="0" w:color="auto"/>
              <w:right w:val="single" w:sz="4" w:space="0" w:color="auto"/>
            </w:tcBorders>
            <w:shd w:val="clear" w:color="auto" w:fill="auto"/>
            <w:vAlign w:val="center"/>
            <w:hideMark/>
          </w:tcPr>
          <w:p w14:paraId="209AF44A" w14:textId="77777777" w:rsidR="00F32B7D" w:rsidRPr="00B87BE7" w:rsidRDefault="00F32B7D" w:rsidP="008E4CFC">
            <w:r w:rsidRPr="00B87BE7">
              <w:t>Hỗ trợ kinh phí giảng viên UEH tham gia các hội thảo quốc gia (chỉ hỗ trợ đối với các hội thảo có thu phí)</w:t>
            </w:r>
          </w:p>
        </w:tc>
        <w:tc>
          <w:tcPr>
            <w:tcW w:w="1440" w:type="dxa"/>
            <w:tcBorders>
              <w:top w:val="nil"/>
              <w:left w:val="nil"/>
              <w:bottom w:val="single" w:sz="4" w:space="0" w:color="auto"/>
              <w:right w:val="single" w:sz="4" w:space="0" w:color="auto"/>
            </w:tcBorders>
            <w:shd w:val="clear" w:color="auto" w:fill="auto"/>
            <w:vAlign w:val="center"/>
            <w:hideMark/>
          </w:tcPr>
          <w:p w14:paraId="739A75C6" w14:textId="77777777" w:rsidR="00F32B7D" w:rsidRPr="00B87BE7" w:rsidRDefault="00F32B7D" w:rsidP="008E4CFC">
            <w:pPr>
              <w:jc w:val="center"/>
            </w:pPr>
            <w:r w:rsidRPr="00B87BE7">
              <w:t xml:space="preserve">      9.000.000 </w:t>
            </w:r>
          </w:p>
        </w:tc>
        <w:tc>
          <w:tcPr>
            <w:tcW w:w="1112" w:type="dxa"/>
            <w:tcBorders>
              <w:top w:val="nil"/>
              <w:left w:val="nil"/>
              <w:bottom w:val="single" w:sz="4" w:space="0" w:color="auto"/>
              <w:right w:val="single" w:sz="4" w:space="0" w:color="auto"/>
            </w:tcBorders>
            <w:shd w:val="clear" w:color="auto" w:fill="auto"/>
            <w:vAlign w:val="center"/>
            <w:hideMark/>
          </w:tcPr>
          <w:p w14:paraId="07A5244B" w14:textId="77777777" w:rsidR="00F32B7D" w:rsidRPr="00B87BE7" w:rsidRDefault="00F32B7D" w:rsidP="008E4CFC">
            <w:pPr>
              <w:jc w:val="center"/>
            </w:pPr>
            <w:r w:rsidRPr="00B87BE7">
              <w:t xml:space="preserve"> Năm </w:t>
            </w:r>
          </w:p>
        </w:tc>
        <w:tc>
          <w:tcPr>
            <w:tcW w:w="2682" w:type="dxa"/>
            <w:gridSpan w:val="2"/>
            <w:tcBorders>
              <w:top w:val="nil"/>
              <w:left w:val="nil"/>
              <w:bottom w:val="single" w:sz="4" w:space="0" w:color="auto"/>
              <w:right w:val="single" w:sz="4" w:space="0" w:color="auto"/>
            </w:tcBorders>
            <w:shd w:val="clear" w:color="auto" w:fill="auto"/>
            <w:vAlign w:val="center"/>
            <w:hideMark/>
          </w:tcPr>
          <w:p w14:paraId="656E125B" w14:textId="5072CC18" w:rsidR="00F32B7D" w:rsidRPr="00B87BE7" w:rsidRDefault="00B33727" w:rsidP="008E4CFC">
            <w:r w:rsidRPr="00B87BE7">
              <w:t>Cấp trực tiếp cho GV khi đáp ứng các điều kiện</w:t>
            </w:r>
          </w:p>
        </w:tc>
        <w:tc>
          <w:tcPr>
            <w:tcW w:w="5245" w:type="dxa"/>
            <w:tcBorders>
              <w:top w:val="nil"/>
              <w:left w:val="nil"/>
              <w:bottom w:val="single" w:sz="4" w:space="0" w:color="auto"/>
              <w:right w:val="single" w:sz="4" w:space="0" w:color="auto"/>
            </w:tcBorders>
            <w:shd w:val="clear" w:color="auto" w:fill="auto"/>
            <w:vAlign w:val="center"/>
            <w:hideMark/>
          </w:tcPr>
          <w:p w14:paraId="1E599E93" w14:textId="2D0D6245" w:rsidR="00CB5485" w:rsidRPr="00E87CAE" w:rsidRDefault="00CB5485" w:rsidP="00CB5485">
            <w:pPr>
              <w:spacing w:before="120" w:after="120"/>
              <w:jc w:val="both"/>
              <w:rPr>
                <w:bCs/>
                <w:color w:val="FF0000"/>
                <w:lang w:eastAsia="x-none"/>
              </w:rPr>
            </w:pPr>
            <w:r w:rsidRPr="00E87CAE">
              <w:rPr>
                <w:bCs/>
                <w:color w:val="FF0000"/>
                <w:lang w:eastAsia="x-none"/>
              </w:rPr>
              <w:t>- Mức hỗ trợ này bao gồm: phí đăng ký tham dự hội thảo (nếu có), chi phí đi lại, thuê chỗ ở,.. các chi phí phát sinh theo chứng từ chi thực tế không vượt quá mức hỗ trợ tối đa và đáp ứng đủ điều kiện: Bài hội thảo được Ban Tổ chức chấp nhận trình bày tại Hội thảo và có trong Chương trình Hội thảo.</w:t>
            </w:r>
          </w:p>
          <w:p w14:paraId="1FD8FF4B" w14:textId="757FCE46" w:rsidR="00F32B7D" w:rsidRPr="00E87CAE" w:rsidRDefault="00F32B7D" w:rsidP="00042CE1">
            <w:pPr>
              <w:spacing w:before="120" w:after="120"/>
              <w:jc w:val="both"/>
              <w:rPr>
                <w:bCs/>
                <w:color w:val="FF0000"/>
                <w:lang w:eastAsia="x-none"/>
              </w:rPr>
            </w:pPr>
            <w:r w:rsidRPr="00E87CAE">
              <w:rPr>
                <w:bCs/>
                <w:color w:val="FF0000"/>
                <w:lang w:eastAsia="x-none"/>
              </w:rPr>
              <w:lastRenderedPageBreak/>
              <w:t>-</w:t>
            </w:r>
            <w:r w:rsidR="00CB5485" w:rsidRPr="00E87CAE">
              <w:rPr>
                <w:bCs/>
                <w:color w:val="FF0000"/>
                <w:lang w:eastAsia="x-none"/>
              </w:rPr>
              <w:t xml:space="preserve"> Điều kiện hỗ trợ: </w:t>
            </w:r>
            <w:r w:rsidRPr="00E87CAE">
              <w:rPr>
                <w:bCs/>
                <w:color w:val="FF0000"/>
                <w:lang w:eastAsia="x-none"/>
              </w:rPr>
              <w:t>Bài hội thảo được Ban Tổ chức chấp nhận trình bày tại Hội thảo và có trong Chương trình Hội thảo</w:t>
            </w:r>
          </w:p>
          <w:p w14:paraId="4AC32757" w14:textId="3E46CA07" w:rsidR="000A3B48" w:rsidRPr="00B87BE7" w:rsidRDefault="000A3B48" w:rsidP="00042CE1">
            <w:pPr>
              <w:spacing w:before="120" w:after="120"/>
              <w:jc w:val="both"/>
              <w:rPr>
                <w:color w:val="000000"/>
              </w:rPr>
            </w:pPr>
            <w:r w:rsidRPr="00E87CAE">
              <w:rPr>
                <w:bCs/>
                <w:color w:val="FF0000"/>
                <w:lang w:eastAsia="x-none"/>
              </w:rPr>
              <w:t>- Hội nghị, hội thảo quốc gia là hội nghị, hội thảo trong công tác tổ chức có sự phối hợp hoặc tham gia của Bộ, Ban /ngành cấp Trung ương</w:t>
            </w:r>
            <w:r w:rsidRPr="001D6731">
              <w:rPr>
                <w:bCs/>
                <w:color w:val="FF0000"/>
                <w:sz w:val="25"/>
                <w:szCs w:val="25"/>
                <w:lang w:eastAsia="x-none"/>
              </w:rPr>
              <w:t>.</w:t>
            </w:r>
          </w:p>
        </w:tc>
        <w:tc>
          <w:tcPr>
            <w:tcW w:w="1843" w:type="dxa"/>
            <w:tcBorders>
              <w:top w:val="nil"/>
              <w:left w:val="nil"/>
              <w:bottom w:val="single" w:sz="4" w:space="0" w:color="auto"/>
              <w:right w:val="single" w:sz="4" w:space="0" w:color="auto"/>
            </w:tcBorders>
          </w:tcPr>
          <w:p w14:paraId="3BC91F3B" w14:textId="7978F269" w:rsidR="00F32B7D" w:rsidRPr="00B87BE7" w:rsidRDefault="00F32B7D" w:rsidP="00C33FED">
            <w:pPr>
              <w:rPr>
                <w:color w:val="000000"/>
              </w:rPr>
            </w:pPr>
          </w:p>
        </w:tc>
      </w:tr>
      <w:tr w:rsidR="00F32B7D" w:rsidRPr="00B87BE7" w14:paraId="64DD66B8" w14:textId="77777777" w:rsidTr="00F44D1A">
        <w:trPr>
          <w:gridAfter w:val="1"/>
          <w:wAfter w:w="1984" w:type="dxa"/>
          <w:trHeight w:val="561"/>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3505B5E4" w14:textId="17942EBC" w:rsidR="00F32B7D" w:rsidRPr="00B87BE7" w:rsidRDefault="00F32B7D" w:rsidP="008E4CFC">
            <w:r w:rsidRPr="00F86072">
              <w:t>2.1</w:t>
            </w:r>
            <w:r w:rsidR="00F86072">
              <w:t>3</w:t>
            </w:r>
          </w:p>
        </w:tc>
        <w:tc>
          <w:tcPr>
            <w:tcW w:w="3016" w:type="dxa"/>
            <w:tcBorders>
              <w:top w:val="nil"/>
              <w:left w:val="nil"/>
              <w:bottom w:val="single" w:sz="4" w:space="0" w:color="auto"/>
              <w:right w:val="single" w:sz="4" w:space="0" w:color="auto"/>
            </w:tcBorders>
            <w:shd w:val="clear" w:color="auto" w:fill="auto"/>
            <w:vAlign w:val="center"/>
            <w:hideMark/>
          </w:tcPr>
          <w:p w14:paraId="371FC13F" w14:textId="77777777" w:rsidR="00F32B7D" w:rsidRPr="00B87BE7" w:rsidRDefault="00F32B7D" w:rsidP="008E4CFC">
            <w:r w:rsidRPr="00B87BE7">
              <w:t>Chi hỗ trợ đối với trường hợp giảng viên UEH làm Chairman/Keynote speaker/ Phản biện cho các hội thảo quốc tế/webinar</w:t>
            </w:r>
          </w:p>
        </w:tc>
        <w:tc>
          <w:tcPr>
            <w:tcW w:w="1440" w:type="dxa"/>
            <w:tcBorders>
              <w:top w:val="nil"/>
              <w:left w:val="nil"/>
              <w:bottom w:val="single" w:sz="4" w:space="0" w:color="auto"/>
              <w:right w:val="single" w:sz="4" w:space="0" w:color="auto"/>
            </w:tcBorders>
            <w:shd w:val="clear" w:color="auto" w:fill="auto"/>
            <w:vAlign w:val="center"/>
            <w:hideMark/>
          </w:tcPr>
          <w:p w14:paraId="58456A6C" w14:textId="77777777" w:rsidR="00F32B7D" w:rsidRPr="00B87BE7" w:rsidRDefault="00F32B7D" w:rsidP="008E4CFC">
            <w:pPr>
              <w:jc w:val="center"/>
            </w:pPr>
            <w:r w:rsidRPr="00B87BE7">
              <w:t xml:space="preserve">      5.000.000 </w:t>
            </w:r>
          </w:p>
        </w:tc>
        <w:tc>
          <w:tcPr>
            <w:tcW w:w="1112" w:type="dxa"/>
            <w:tcBorders>
              <w:top w:val="nil"/>
              <w:left w:val="nil"/>
              <w:bottom w:val="single" w:sz="4" w:space="0" w:color="auto"/>
              <w:right w:val="single" w:sz="4" w:space="0" w:color="auto"/>
            </w:tcBorders>
            <w:shd w:val="clear" w:color="auto" w:fill="auto"/>
            <w:vAlign w:val="center"/>
            <w:hideMark/>
          </w:tcPr>
          <w:p w14:paraId="7A109795" w14:textId="77777777" w:rsidR="00F32B7D" w:rsidRPr="00B87BE7" w:rsidRDefault="00F32B7D" w:rsidP="008E4CFC">
            <w:pPr>
              <w:jc w:val="center"/>
            </w:pPr>
            <w:r w:rsidRPr="00B87BE7">
              <w:t xml:space="preserve"> Người </w:t>
            </w:r>
          </w:p>
        </w:tc>
        <w:tc>
          <w:tcPr>
            <w:tcW w:w="2682" w:type="dxa"/>
            <w:gridSpan w:val="2"/>
            <w:tcBorders>
              <w:top w:val="nil"/>
              <w:left w:val="nil"/>
              <w:bottom w:val="single" w:sz="4" w:space="0" w:color="auto"/>
              <w:right w:val="single" w:sz="4" w:space="0" w:color="auto"/>
            </w:tcBorders>
            <w:shd w:val="clear" w:color="auto" w:fill="auto"/>
            <w:vAlign w:val="center"/>
            <w:hideMark/>
          </w:tcPr>
          <w:p w14:paraId="699433F9" w14:textId="5F0C8DF5" w:rsidR="00F32B7D" w:rsidRPr="00B87BE7" w:rsidRDefault="00B33727" w:rsidP="008E4CFC">
            <w:r w:rsidRPr="00B87BE7">
              <w:t>Cấp trực tiếp cho GV khi đáp ứng các điều kiện</w:t>
            </w:r>
          </w:p>
        </w:tc>
        <w:tc>
          <w:tcPr>
            <w:tcW w:w="5245" w:type="dxa"/>
            <w:tcBorders>
              <w:top w:val="nil"/>
              <w:left w:val="nil"/>
              <w:bottom w:val="single" w:sz="4" w:space="0" w:color="auto"/>
              <w:right w:val="single" w:sz="4" w:space="0" w:color="auto"/>
            </w:tcBorders>
            <w:shd w:val="clear" w:color="auto" w:fill="auto"/>
            <w:vAlign w:val="center"/>
            <w:hideMark/>
          </w:tcPr>
          <w:p w14:paraId="759AD99B" w14:textId="77777777" w:rsidR="00F32B7D" w:rsidRPr="00B87BE7" w:rsidRDefault="00F32B7D" w:rsidP="008E4CFC">
            <w:pPr>
              <w:rPr>
                <w:color w:val="000000"/>
              </w:rPr>
            </w:pPr>
            <w:r w:rsidRPr="00B87BE7">
              <w:rPr>
                <w:color w:val="000000"/>
              </w:rPr>
              <w:t>Minh chứng: Thư mời làm Chairman/Keynote speaker/ Phản biện cho các hội thảo quốc gia/webinar và xác nhận tham dự của BTC hội thảo hoặc minh chứng tham gia</w:t>
            </w:r>
          </w:p>
        </w:tc>
        <w:tc>
          <w:tcPr>
            <w:tcW w:w="1843" w:type="dxa"/>
            <w:tcBorders>
              <w:top w:val="nil"/>
              <w:left w:val="nil"/>
              <w:bottom w:val="single" w:sz="4" w:space="0" w:color="auto"/>
              <w:right w:val="single" w:sz="4" w:space="0" w:color="auto"/>
            </w:tcBorders>
          </w:tcPr>
          <w:p w14:paraId="509AFCB4" w14:textId="77777777" w:rsidR="00F32B7D" w:rsidRPr="00B87BE7" w:rsidRDefault="00F32B7D" w:rsidP="008E4CFC">
            <w:pPr>
              <w:rPr>
                <w:color w:val="000000"/>
              </w:rPr>
            </w:pPr>
          </w:p>
        </w:tc>
      </w:tr>
      <w:tr w:rsidR="00F32B7D" w:rsidRPr="00B87BE7" w14:paraId="6A6A344F" w14:textId="77777777" w:rsidTr="00F44D1A">
        <w:trPr>
          <w:gridAfter w:val="1"/>
          <w:wAfter w:w="1984" w:type="dxa"/>
          <w:trHeight w:val="93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1CBA9F2D" w14:textId="45F59865" w:rsidR="00F32B7D" w:rsidRPr="00B87BE7" w:rsidRDefault="00F32B7D" w:rsidP="008E4CFC">
            <w:r w:rsidRPr="00B87BE7">
              <w:t>2.1</w:t>
            </w:r>
            <w:r w:rsidR="00F86072">
              <w:t>4</w:t>
            </w:r>
          </w:p>
        </w:tc>
        <w:tc>
          <w:tcPr>
            <w:tcW w:w="3016" w:type="dxa"/>
            <w:tcBorders>
              <w:top w:val="nil"/>
              <w:left w:val="nil"/>
              <w:bottom w:val="single" w:sz="4" w:space="0" w:color="auto"/>
              <w:right w:val="single" w:sz="4" w:space="0" w:color="auto"/>
            </w:tcBorders>
            <w:shd w:val="clear" w:color="auto" w:fill="auto"/>
            <w:vAlign w:val="center"/>
            <w:hideMark/>
          </w:tcPr>
          <w:p w14:paraId="3E793E44" w14:textId="77777777" w:rsidR="00F32B7D" w:rsidRPr="00B87BE7" w:rsidRDefault="00F32B7D" w:rsidP="008E4CFC">
            <w:r w:rsidRPr="00B87BE7">
              <w:t>Thưc hiện ký kết MOU mới với các trường quốc tế uy tín trong năm (các trường quốc tế trong bảng xếp hạng THE TOP 1000, và QS Word TOP 1000 trong năm)</w:t>
            </w:r>
          </w:p>
        </w:tc>
        <w:tc>
          <w:tcPr>
            <w:tcW w:w="1440" w:type="dxa"/>
            <w:tcBorders>
              <w:top w:val="nil"/>
              <w:left w:val="nil"/>
              <w:bottom w:val="single" w:sz="4" w:space="0" w:color="auto"/>
              <w:right w:val="single" w:sz="4" w:space="0" w:color="auto"/>
            </w:tcBorders>
            <w:shd w:val="clear" w:color="auto" w:fill="auto"/>
            <w:vAlign w:val="center"/>
            <w:hideMark/>
          </w:tcPr>
          <w:p w14:paraId="4C568407" w14:textId="77777777" w:rsidR="00F32B7D" w:rsidRPr="00B87BE7" w:rsidRDefault="00F32B7D" w:rsidP="008E4CFC">
            <w:r w:rsidRPr="00B87BE7">
              <w:t xml:space="preserve">     10.000.000 </w:t>
            </w:r>
          </w:p>
        </w:tc>
        <w:tc>
          <w:tcPr>
            <w:tcW w:w="1112" w:type="dxa"/>
            <w:tcBorders>
              <w:top w:val="nil"/>
              <w:left w:val="nil"/>
              <w:bottom w:val="single" w:sz="4" w:space="0" w:color="auto"/>
              <w:right w:val="single" w:sz="4" w:space="0" w:color="auto"/>
            </w:tcBorders>
            <w:shd w:val="clear" w:color="auto" w:fill="auto"/>
            <w:vAlign w:val="center"/>
            <w:hideMark/>
          </w:tcPr>
          <w:p w14:paraId="2E13EBC4" w14:textId="77777777" w:rsidR="00F32B7D" w:rsidRPr="00B87BE7" w:rsidRDefault="00F32B7D" w:rsidP="008E4CFC">
            <w:pPr>
              <w:jc w:val="center"/>
            </w:pPr>
            <w:r w:rsidRPr="00B87BE7">
              <w:t xml:space="preserve"> Trường Quốc tế </w:t>
            </w:r>
          </w:p>
        </w:tc>
        <w:tc>
          <w:tcPr>
            <w:tcW w:w="2682" w:type="dxa"/>
            <w:gridSpan w:val="2"/>
            <w:tcBorders>
              <w:top w:val="single" w:sz="4" w:space="0" w:color="auto"/>
              <w:left w:val="nil"/>
              <w:bottom w:val="single" w:sz="4" w:space="0" w:color="auto"/>
              <w:right w:val="single" w:sz="4" w:space="0" w:color="auto"/>
            </w:tcBorders>
            <w:shd w:val="clear" w:color="auto" w:fill="auto"/>
            <w:vAlign w:val="center"/>
            <w:hideMark/>
          </w:tcPr>
          <w:p w14:paraId="4D489545" w14:textId="77777777" w:rsidR="00F32B7D" w:rsidRPr="00B87BE7" w:rsidRDefault="00F32B7D" w:rsidP="008E4CFC">
            <w:pPr>
              <w:jc w:val="center"/>
            </w:pPr>
            <w:r w:rsidRPr="00B87BE7">
              <w:t>Trường chủ động phân bổ kinh phí phù hợp với hoạt động quản lý</w:t>
            </w:r>
          </w:p>
        </w:tc>
        <w:tc>
          <w:tcPr>
            <w:tcW w:w="5245" w:type="dxa"/>
            <w:tcBorders>
              <w:top w:val="nil"/>
              <w:left w:val="nil"/>
              <w:bottom w:val="single" w:sz="4" w:space="0" w:color="auto"/>
              <w:right w:val="single" w:sz="4" w:space="0" w:color="auto"/>
            </w:tcBorders>
            <w:shd w:val="clear" w:color="auto" w:fill="auto"/>
            <w:vAlign w:val="center"/>
            <w:hideMark/>
          </w:tcPr>
          <w:p w14:paraId="74935473" w14:textId="77777777" w:rsidR="00F32B7D" w:rsidRPr="00B87BE7" w:rsidRDefault="00F32B7D" w:rsidP="008E4CFC">
            <w:pPr>
              <w:rPr>
                <w:color w:val="000000"/>
              </w:rPr>
            </w:pPr>
            <w:r w:rsidRPr="00B87BE7">
              <w:rPr>
                <w:color w:val="000000"/>
              </w:rPr>
              <w:t>Hỗ trợ các chi phí liên quan kết nối, ký kết MOU: Chi phí phục vụ tiếp đón, lễ ký kết,..</w:t>
            </w:r>
            <w:r w:rsidRPr="00B87BE7">
              <w:rPr>
                <w:color w:val="000000"/>
              </w:rPr>
              <w:br/>
              <w:t>Lập dự toán chi chi tiết và quyết toán theo chứng từ phù hợp</w:t>
            </w:r>
            <w:r>
              <w:rPr>
                <w:color w:val="000000"/>
              </w:rPr>
              <w:t>.</w:t>
            </w:r>
          </w:p>
        </w:tc>
        <w:tc>
          <w:tcPr>
            <w:tcW w:w="1843" w:type="dxa"/>
            <w:tcBorders>
              <w:top w:val="nil"/>
              <w:left w:val="nil"/>
              <w:bottom w:val="single" w:sz="4" w:space="0" w:color="auto"/>
              <w:right w:val="single" w:sz="4" w:space="0" w:color="auto"/>
            </w:tcBorders>
            <w:vAlign w:val="center"/>
          </w:tcPr>
          <w:p w14:paraId="531BBE8E" w14:textId="77777777" w:rsidR="00F32B7D" w:rsidRPr="00B87BE7" w:rsidRDefault="00F32B7D" w:rsidP="008E4CFC">
            <w:pPr>
              <w:rPr>
                <w:color w:val="000000"/>
              </w:rPr>
            </w:pPr>
          </w:p>
        </w:tc>
      </w:tr>
      <w:tr w:rsidR="00F32B7D" w:rsidRPr="00B87BE7" w14:paraId="3263CD13" w14:textId="77777777" w:rsidTr="00F44D1A">
        <w:trPr>
          <w:gridAfter w:val="1"/>
          <w:wAfter w:w="1984" w:type="dxa"/>
          <w:trHeight w:val="424"/>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0765BC07" w14:textId="41C8E233" w:rsidR="00F32B7D" w:rsidRPr="00B87BE7" w:rsidRDefault="00F32B7D" w:rsidP="008E4CFC">
            <w:r w:rsidRPr="00B87BE7">
              <w:t>2.1</w:t>
            </w:r>
            <w:r w:rsidR="00F86072">
              <w:t>5</w:t>
            </w:r>
          </w:p>
        </w:tc>
        <w:tc>
          <w:tcPr>
            <w:tcW w:w="3016" w:type="dxa"/>
            <w:tcBorders>
              <w:top w:val="nil"/>
              <w:left w:val="nil"/>
              <w:bottom w:val="single" w:sz="4" w:space="0" w:color="auto"/>
              <w:right w:val="single" w:sz="4" w:space="0" w:color="auto"/>
            </w:tcBorders>
            <w:shd w:val="clear" w:color="auto" w:fill="auto"/>
            <w:vAlign w:val="center"/>
            <w:hideMark/>
          </w:tcPr>
          <w:p w14:paraId="64EB1FA6" w14:textId="77777777" w:rsidR="00F32B7D" w:rsidRPr="00B87BE7" w:rsidRDefault="00F32B7D" w:rsidP="008E4CFC">
            <w:r w:rsidRPr="00B87BE7">
              <w:t>Hỗ trợ kinh phí thực hiện chương trình liên kết quốc tế lần đầu</w:t>
            </w:r>
          </w:p>
        </w:tc>
        <w:tc>
          <w:tcPr>
            <w:tcW w:w="1440" w:type="dxa"/>
            <w:tcBorders>
              <w:top w:val="nil"/>
              <w:left w:val="nil"/>
              <w:bottom w:val="single" w:sz="4" w:space="0" w:color="auto"/>
              <w:right w:val="single" w:sz="4" w:space="0" w:color="auto"/>
            </w:tcBorders>
            <w:shd w:val="clear" w:color="auto" w:fill="auto"/>
            <w:vAlign w:val="center"/>
            <w:hideMark/>
          </w:tcPr>
          <w:p w14:paraId="2B2A0B9B" w14:textId="77777777" w:rsidR="00F32B7D" w:rsidRPr="00B87BE7" w:rsidRDefault="00F32B7D" w:rsidP="008E4CFC">
            <w:r w:rsidRPr="00B87BE7">
              <w:t xml:space="preserve">   100.000.000 </w:t>
            </w:r>
          </w:p>
        </w:tc>
        <w:tc>
          <w:tcPr>
            <w:tcW w:w="1112" w:type="dxa"/>
            <w:tcBorders>
              <w:top w:val="nil"/>
              <w:left w:val="nil"/>
              <w:bottom w:val="single" w:sz="4" w:space="0" w:color="auto"/>
              <w:right w:val="single" w:sz="4" w:space="0" w:color="auto"/>
            </w:tcBorders>
            <w:shd w:val="clear" w:color="auto" w:fill="auto"/>
            <w:vAlign w:val="center"/>
            <w:hideMark/>
          </w:tcPr>
          <w:p w14:paraId="070C0D28" w14:textId="77777777" w:rsidR="00F32B7D" w:rsidRPr="00B87BE7" w:rsidRDefault="00F32B7D" w:rsidP="008E4CFC">
            <w:r w:rsidRPr="00B87BE7">
              <w:t xml:space="preserve"> Chương trình </w:t>
            </w:r>
          </w:p>
        </w:tc>
        <w:tc>
          <w:tcPr>
            <w:tcW w:w="2682" w:type="dxa"/>
            <w:gridSpan w:val="2"/>
            <w:tcBorders>
              <w:top w:val="single" w:sz="4" w:space="0" w:color="auto"/>
              <w:left w:val="nil"/>
              <w:bottom w:val="single" w:sz="4" w:space="0" w:color="auto"/>
              <w:right w:val="single" w:sz="4" w:space="0" w:color="auto"/>
            </w:tcBorders>
            <w:shd w:val="clear" w:color="auto" w:fill="auto"/>
            <w:vAlign w:val="center"/>
            <w:hideMark/>
          </w:tcPr>
          <w:p w14:paraId="746174D2" w14:textId="77777777" w:rsidR="00F32B7D" w:rsidRPr="00B87BE7" w:rsidRDefault="00F32B7D" w:rsidP="008E4CFC">
            <w:pPr>
              <w:jc w:val="center"/>
            </w:pPr>
            <w:r w:rsidRPr="00B87BE7">
              <w:t>Trường chủ động phân bổ kinh phí phù hợp với hoạt động quản lý</w:t>
            </w:r>
          </w:p>
        </w:tc>
        <w:tc>
          <w:tcPr>
            <w:tcW w:w="5245" w:type="dxa"/>
            <w:tcBorders>
              <w:top w:val="nil"/>
              <w:left w:val="nil"/>
              <w:bottom w:val="single" w:sz="4" w:space="0" w:color="auto"/>
              <w:right w:val="single" w:sz="4" w:space="0" w:color="auto"/>
            </w:tcBorders>
            <w:shd w:val="clear" w:color="auto" w:fill="auto"/>
            <w:vAlign w:val="center"/>
            <w:hideMark/>
          </w:tcPr>
          <w:p w14:paraId="59CB8C75" w14:textId="77777777" w:rsidR="00F32B7D" w:rsidRPr="00B87BE7" w:rsidRDefault="00F32B7D" w:rsidP="008E4CFC">
            <w:pPr>
              <w:rPr>
                <w:color w:val="000000"/>
              </w:rPr>
            </w:pPr>
            <w:r w:rsidRPr="00B87BE7">
              <w:rPr>
                <w:color w:val="000000"/>
              </w:rPr>
              <w:t xml:space="preserve">Hỗ trợ kinh phí tổ chức chương trình liên kết quốc tế lần đầu tiên như sau: </w:t>
            </w:r>
            <w:r w:rsidRPr="00B87BE7">
              <w:rPr>
                <w:color w:val="000000"/>
              </w:rPr>
              <w:br/>
              <w:t>- Xây dựng hoàn chỉnh dự án mở chương trình liên kết đào tạo và được Hiệu trưởng phê duyệt: 20 triệu</w:t>
            </w:r>
            <w:r w:rsidRPr="00B87BE7">
              <w:rPr>
                <w:color w:val="000000"/>
              </w:rPr>
              <w:br/>
              <w:t>- Hỗ trợ chi phí tuyển sinh và marketing cho lớp đầu tiên: 30 triệu</w:t>
            </w:r>
            <w:r w:rsidRPr="00B87BE7">
              <w:rPr>
                <w:color w:val="000000"/>
              </w:rPr>
              <w:br/>
              <w:t>- Nếu số lương tuyển sinh từ 20 học viên trở lên: hỗ trợ bổ sung 50 triệu</w:t>
            </w:r>
            <w:r w:rsidRPr="00B87BE7">
              <w:rPr>
                <w:color w:val="000000"/>
              </w:rPr>
              <w:br/>
              <w:t>Quyết toán kinh phí theo nội dung chi và chứng từ phù hợp</w:t>
            </w:r>
          </w:p>
        </w:tc>
        <w:tc>
          <w:tcPr>
            <w:tcW w:w="1843" w:type="dxa"/>
            <w:tcBorders>
              <w:top w:val="nil"/>
              <w:left w:val="nil"/>
              <w:bottom w:val="single" w:sz="4" w:space="0" w:color="auto"/>
              <w:right w:val="single" w:sz="4" w:space="0" w:color="auto"/>
            </w:tcBorders>
            <w:vAlign w:val="center"/>
          </w:tcPr>
          <w:p w14:paraId="70D83B31" w14:textId="77777777" w:rsidR="00F32B7D" w:rsidRPr="00B87BE7" w:rsidRDefault="00F32B7D" w:rsidP="008E4CFC">
            <w:pPr>
              <w:rPr>
                <w:color w:val="000000"/>
              </w:rPr>
            </w:pPr>
            <w:r w:rsidRPr="00B87BE7">
              <w:rPr>
                <w:color w:val="000000"/>
              </w:rPr>
              <w:t>Phụ lục 4 QCCTNB</w:t>
            </w:r>
            <w:r>
              <w:rPr>
                <w:color w:val="000000"/>
              </w:rPr>
              <w:t xml:space="preserve"> UEH</w:t>
            </w:r>
          </w:p>
        </w:tc>
      </w:tr>
      <w:tr w:rsidR="00F32B7D" w:rsidRPr="00B87BE7" w14:paraId="5912510C" w14:textId="77777777" w:rsidTr="00F44D1A">
        <w:trPr>
          <w:gridAfter w:val="1"/>
          <w:wAfter w:w="1984" w:type="dxa"/>
          <w:trHeight w:val="93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39BF188F" w14:textId="112190D2" w:rsidR="00F32B7D" w:rsidRPr="00B87BE7" w:rsidRDefault="00F32B7D" w:rsidP="008E4CFC">
            <w:r w:rsidRPr="00B87BE7">
              <w:t>2.1</w:t>
            </w:r>
            <w:r w:rsidR="00F86072">
              <w:t>6</w:t>
            </w:r>
          </w:p>
        </w:tc>
        <w:tc>
          <w:tcPr>
            <w:tcW w:w="3016" w:type="dxa"/>
            <w:tcBorders>
              <w:top w:val="nil"/>
              <w:left w:val="nil"/>
              <w:bottom w:val="single" w:sz="4" w:space="0" w:color="auto"/>
              <w:right w:val="single" w:sz="4" w:space="0" w:color="auto"/>
            </w:tcBorders>
            <w:shd w:val="clear" w:color="auto" w:fill="auto"/>
            <w:vAlign w:val="center"/>
            <w:hideMark/>
          </w:tcPr>
          <w:p w14:paraId="731E0ACD" w14:textId="77777777" w:rsidR="00F32B7D" w:rsidRPr="00B87BE7" w:rsidRDefault="00F32B7D" w:rsidP="008E4CFC">
            <w:r w:rsidRPr="00B87BE7">
              <w:t>Thực hiện Dự án/ Hợp đồng hợp tác quốc tế mới trong năm</w:t>
            </w:r>
          </w:p>
        </w:tc>
        <w:tc>
          <w:tcPr>
            <w:tcW w:w="1440" w:type="dxa"/>
            <w:tcBorders>
              <w:top w:val="nil"/>
              <w:left w:val="nil"/>
              <w:bottom w:val="single" w:sz="4" w:space="0" w:color="auto"/>
              <w:right w:val="single" w:sz="4" w:space="0" w:color="auto"/>
            </w:tcBorders>
            <w:shd w:val="clear" w:color="auto" w:fill="auto"/>
            <w:vAlign w:val="center"/>
            <w:hideMark/>
          </w:tcPr>
          <w:p w14:paraId="6291470B" w14:textId="77777777" w:rsidR="00F32B7D" w:rsidRPr="00B87BE7" w:rsidRDefault="00F32B7D" w:rsidP="008E4CFC">
            <w:r w:rsidRPr="00B87BE7">
              <w:t xml:space="preserve">     10.000.000 </w:t>
            </w:r>
          </w:p>
        </w:tc>
        <w:tc>
          <w:tcPr>
            <w:tcW w:w="1112" w:type="dxa"/>
            <w:tcBorders>
              <w:top w:val="nil"/>
              <w:left w:val="nil"/>
              <w:bottom w:val="single" w:sz="4" w:space="0" w:color="auto"/>
              <w:right w:val="single" w:sz="4" w:space="0" w:color="auto"/>
            </w:tcBorders>
            <w:shd w:val="clear" w:color="auto" w:fill="auto"/>
            <w:vAlign w:val="center"/>
            <w:hideMark/>
          </w:tcPr>
          <w:p w14:paraId="7A5F5279" w14:textId="77777777" w:rsidR="00F32B7D" w:rsidRPr="00B87BE7" w:rsidRDefault="00F32B7D" w:rsidP="008E4CFC">
            <w:r w:rsidRPr="00B87BE7">
              <w:t xml:space="preserve"> Dự án/Hợp đồng  </w:t>
            </w:r>
          </w:p>
        </w:tc>
        <w:tc>
          <w:tcPr>
            <w:tcW w:w="2682" w:type="dxa"/>
            <w:gridSpan w:val="2"/>
            <w:tcBorders>
              <w:top w:val="single" w:sz="4" w:space="0" w:color="auto"/>
              <w:left w:val="nil"/>
              <w:bottom w:val="single" w:sz="4" w:space="0" w:color="auto"/>
              <w:right w:val="single" w:sz="4" w:space="0" w:color="auto"/>
            </w:tcBorders>
            <w:shd w:val="clear" w:color="auto" w:fill="auto"/>
            <w:vAlign w:val="center"/>
            <w:hideMark/>
          </w:tcPr>
          <w:p w14:paraId="35EBF839" w14:textId="77777777" w:rsidR="00F32B7D" w:rsidRPr="00B87BE7" w:rsidRDefault="00F32B7D" w:rsidP="008E4CFC">
            <w:pPr>
              <w:jc w:val="center"/>
            </w:pPr>
            <w:r w:rsidRPr="00B87BE7">
              <w:t>Trường chủ động phân bổ kinh phí phù hợp với hoạt động quản lý</w:t>
            </w:r>
          </w:p>
        </w:tc>
        <w:tc>
          <w:tcPr>
            <w:tcW w:w="5245" w:type="dxa"/>
            <w:tcBorders>
              <w:top w:val="nil"/>
              <w:left w:val="nil"/>
              <w:bottom w:val="single" w:sz="4" w:space="0" w:color="auto"/>
              <w:right w:val="single" w:sz="4" w:space="0" w:color="auto"/>
            </w:tcBorders>
            <w:shd w:val="clear" w:color="auto" w:fill="auto"/>
            <w:vAlign w:val="center"/>
            <w:hideMark/>
          </w:tcPr>
          <w:p w14:paraId="389E7DBF" w14:textId="77777777" w:rsidR="00F32B7D" w:rsidRPr="00B87BE7" w:rsidRDefault="00F32B7D" w:rsidP="008E4CFC">
            <w:pPr>
              <w:rPr>
                <w:color w:val="000000"/>
              </w:rPr>
            </w:pPr>
            <w:r w:rsidRPr="00B87BE7">
              <w:rPr>
                <w:color w:val="000000"/>
              </w:rPr>
              <w:t>Hỗ trợ các chi phí liên quan việc ký kết Dự án/ Hợp đồng hợp tác quốc tế: Công tác phí, chi phí kết nối dự án….</w:t>
            </w:r>
            <w:r w:rsidRPr="00B87BE7">
              <w:rPr>
                <w:color w:val="000000"/>
              </w:rPr>
              <w:br/>
              <w:t>Lập dự toán chi chi tiết và quyết toán theo chứng từ phù hợp</w:t>
            </w:r>
          </w:p>
        </w:tc>
        <w:tc>
          <w:tcPr>
            <w:tcW w:w="1843" w:type="dxa"/>
            <w:tcBorders>
              <w:top w:val="nil"/>
              <w:left w:val="nil"/>
              <w:bottom w:val="single" w:sz="4" w:space="0" w:color="auto"/>
              <w:right w:val="single" w:sz="4" w:space="0" w:color="auto"/>
            </w:tcBorders>
            <w:vAlign w:val="center"/>
          </w:tcPr>
          <w:p w14:paraId="334AD677" w14:textId="77777777" w:rsidR="00F32B7D" w:rsidRPr="00B87BE7" w:rsidRDefault="00F32B7D" w:rsidP="008E4CFC">
            <w:pPr>
              <w:rPr>
                <w:color w:val="000000"/>
              </w:rPr>
            </w:pPr>
          </w:p>
        </w:tc>
      </w:tr>
      <w:tr w:rsidR="00F32B7D" w:rsidRPr="00B87BE7" w14:paraId="6A0156E0" w14:textId="77777777" w:rsidTr="00F44D1A">
        <w:trPr>
          <w:gridAfter w:val="1"/>
          <w:wAfter w:w="1984" w:type="dxa"/>
          <w:trHeight w:val="1240"/>
        </w:trPr>
        <w:tc>
          <w:tcPr>
            <w:tcW w:w="681" w:type="dxa"/>
            <w:vMerge w:val="restart"/>
            <w:tcBorders>
              <w:top w:val="nil"/>
              <w:left w:val="single" w:sz="4" w:space="0" w:color="auto"/>
              <w:bottom w:val="single" w:sz="4" w:space="0" w:color="000000"/>
              <w:right w:val="single" w:sz="4" w:space="0" w:color="auto"/>
            </w:tcBorders>
            <w:shd w:val="clear" w:color="auto" w:fill="auto"/>
            <w:vAlign w:val="center"/>
            <w:hideMark/>
          </w:tcPr>
          <w:p w14:paraId="2EBC0D95" w14:textId="3649FCF5" w:rsidR="00F32B7D" w:rsidRPr="00B87BE7" w:rsidRDefault="00F32B7D" w:rsidP="008E4CFC">
            <w:pPr>
              <w:jc w:val="center"/>
            </w:pPr>
            <w:r w:rsidRPr="00B87BE7">
              <w:lastRenderedPageBreak/>
              <w:t>2.1</w:t>
            </w:r>
            <w:r w:rsidR="00F86072">
              <w:t>7</w:t>
            </w:r>
          </w:p>
        </w:tc>
        <w:tc>
          <w:tcPr>
            <w:tcW w:w="3016" w:type="dxa"/>
            <w:tcBorders>
              <w:top w:val="nil"/>
              <w:left w:val="nil"/>
              <w:bottom w:val="single" w:sz="4" w:space="0" w:color="auto"/>
              <w:right w:val="single" w:sz="4" w:space="0" w:color="auto"/>
            </w:tcBorders>
            <w:shd w:val="clear" w:color="auto" w:fill="auto"/>
            <w:vAlign w:val="center"/>
            <w:hideMark/>
          </w:tcPr>
          <w:p w14:paraId="7F61C6E5" w14:textId="77777777" w:rsidR="00F32B7D" w:rsidRPr="00B87BE7" w:rsidRDefault="00F32B7D" w:rsidP="008E4CFC">
            <w:r w:rsidRPr="00B87BE7">
              <w:t xml:space="preserve">Số lượng đoàn giảng viên, chuyên gia quốc tế đến thăm viếng, giao lưu trực tiếp với UEH </w:t>
            </w:r>
          </w:p>
        </w:tc>
        <w:tc>
          <w:tcPr>
            <w:tcW w:w="1440" w:type="dxa"/>
            <w:tcBorders>
              <w:top w:val="nil"/>
              <w:left w:val="nil"/>
              <w:bottom w:val="single" w:sz="4" w:space="0" w:color="auto"/>
              <w:right w:val="single" w:sz="4" w:space="0" w:color="auto"/>
            </w:tcBorders>
            <w:shd w:val="clear" w:color="auto" w:fill="auto"/>
            <w:vAlign w:val="center"/>
            <w:hideMark/>
          </w:tcPr>
          <w:p w14:paraId="6518411D" w14:textId="77777777" w:rsidR="00F32B7D" w:rsidRPr="00B87BE7" w:rsidRDefault="00F32B7D" w:rsidP="008E4CFC">
            <w:r w:rsidRPr="00B87BE7">
              <w:t xml:space="preserve">     30.000.000 </w:t>
            </w:r>
          </w:p>
        </w:tc>
        <w:tc>
          <w:tcPr>
            <w:tcW w:w="1112" w:type="dxa"/>
            <w:tcBorders>
              <w:top w:val="nil"/>
              <w:left w:val="nil"/>
              <w:bottom w:val="single" w:sz="4" w:space="0" w:color="auto"/>
              <w:right w:val="single" w:sz="4" w:space="0" w:color="auto"/>
            </w:tcBorders>
            <w:shd w:val="clear" w:color="auto" w:fill="auto"/>
            <w:vAlign w:val="center"/>
            <w:hideMark/>
          </w:tcPr>
          <w:p w14:paraId="6E86F489" w14:textId="77777777" w:rsidR="00F32B7D" w:rsidRPr="00B87BE7" w:rsidRDefault="00F32B7D" w:rsidP="008E4CFC">
            <w:r w:rsidRPr="00B87BE7">
              <w:t xml:space="preserve"> Lượt </w:t>
            </w:r>
          </w:p>
        </w:tc>
        <w:tc>
          <w:tcPr>
            <w:tcW w:w="2682" w:type="dxa"/>
            <w:gridSpan w:val="2"/>
            <w:tcBorders>
              <w:top w:val="single" w:sz="4" w:space="0" w:color="auto"/>
              <w:left w:val="nil"/>
              <w:bottom w:val="single" w:sz="4" w:space="0" w:color="auto"/>
              <w:right w:val="single" w:sz="4" w:space="0" w:color="auto"/>
            </w:tcBorders>
            <w:shd w:val="clear" w:color="auto" w:fill="auto"/>
            <w:vAlign w:val="center"/>
            <w:hideMark/>
          </w:tcPr>
          <w:p w14:paraId="4A602767" w14:textId="77777777" w:rsidR="00F32B7D" w:rsidRPr="00B87BE7" w:rsidRDefault="00F32B7D" w:rsidP="008E4CFC">
            <w:pPr>
              <w:jc w:val="center"/>
            </w:pPr>
            <w:r w:rsidRPr="00B87BE7">
              <w:t>Trường chủ động phân bổ kinh phí phù hợp với hoạt động quản lý</w:t>
            </w:r>
          </w:p>
        </w:tc>
        <w:tc>
          <w:tcPr>
            <w:tcW w:w="5245" w:type="dxa"/>
            <w:tcBorders>
              <w:top w:val="nil"/>
              <w:left w:val="nil"/>
              <w:bottom w:val="single" w:sz="4" w:space="0" w:color="auto"/>
              <w:right w:val="single" w:sz="4" w:space="0" w:color="auto"/>
            </w:tcBorders>
            <w:shd w:val="clear" w:color="auto" w:fill="auto"/>
            <w:vAlign w:val="center"/>
            <w:hideMark/>
          </w:tcPr>
          <w:p w14:paraId="65D4692A" w14:textId="77777777" w:rsidR="00F32B7D" w:rsidRPr="00B87BE7" w:rsidRDefault="00F32B7D" w:rsidP="008E4CFC">
            <w:pPr>
              <w:rPr>
                <w:color w:val="000000"/>
              </w:rPr>
            </w:pPr>
            <w:r w:rsidRPr="00B87BE7">
              <w:rPr>
                <w:color w:val="000000"/>
              </w:rPr>
              <w:t>Chi theo thực tế phát sinh, tối đa theo định mức.</w:t>
            </w:r>
            <w:r w:rsidRPr="00B87BE7">
              <w:rPr>
                <w:color w:val="000000"/>
              </w:rPr>
              <w:br/>
              <w:t>Chi phụ vụ đón tiếp, quà tặng, các hoạt động liên quan khác</w:t>
            </w:r>
            <w:r w:rsidRPr="00B87BE7">
              <w:rPr>
                <w:color w:val="000000"/>
              </w:rPr>
              <w:br/>
              <w:t>Lập dự toán chi chi tiết và quyết toán theo chứng từ phù hợp và có xác nhận của phòng QLKH</w:t>
            </w:r>
          </w:p>
        </w:tc>
        <w:tc>
          <w:tcPr>
            <w:tcW w:w="1843" w:type="dxa"/>
            <w:tcBorders>
              <w:top w:val="nil"/>
              <w:left w:val="nil"/>
              <w:bottom w:val="single" w:sz="4" w:space="0" w:color="auto"/>
              <w:right w:val="single" w:sz="4" w:space="0" w:color="auto"/>
            </w:tcBorders>
            <w:vAlign w:val="center"/>
          </w:tcPr>
          <w:p w14:paraId="20D36CCA" w14:textId="77777777" w:rsidR="00F32B7D" w:rsidRPr="00B87BE7" w:rsidRDefault="00F32B7D" w:rsidP="008E4CFC">
            <w:pPr>
              <w:rPr>
                <w:color w:val="000000"/>
              </w:rPr>
            </w:pPr>
          </w:p>
        </w:tc>
      </w:tr>
      <w:tr w:rsidR="00F32B7D" w:rsidRPr="00B87BE7" w14:paraId="56A22AFF" w14:textId="77777777" w:rsidTr="00F44D1A">
        <w:trPr>
          <w:gridAfter w:val="1"/>
          <w:wAfter w:w="1984" w:type="dxa"/>
          <w:trHeight w:val="599"/>
        </w:trPr>
        <w:tc>
          <w:tcPr>
            <w:tcW w:w="681" w:type="dxa"/>
            <w:vMerge/>
            <w:tcBorders>
              <w:top w:val="nil"/>
              <w:left w:val="single" w:sz="4" w:space="0" w:color="auto"/>
              <w:bottom w:val="single" w:sz="4" w:space="0" w:color="000000"/>
              <w:right w:val="single" w:sz="4" w:space="0" w:color="auto"/>
            </w:tcBorders>
            <w:vAlign w:val="center"/>
            <w:hideMark/>
          </w:tcPr>
          <w:p w14:paraId="506EB2E1" w14:textId="77777777" w:rsidR="00F32B7D" w:rsidRPr="00B87BE7" w:rsidRDefault="00F32B7D" w:rsidP="008E4CFC"/>
        </w:tc>
        <w:tc>
          <w:tcPr>
            <w:tcW w:w="3016" w:type="dxa"/>
            <w:tcBorders>
              <w:top w:val="nil"/>
              <w:left w:val="nil"/>
              <w:bottom w:val="single" w:sz="4" w:space="0" w:color="auto"/>
              <w:right w:val="single" w:sz="4" w:space="0" w:color="auto"/>
            </w:tcBorders>
            <w:shd w:val="clear" w:color="auto" w:fill="auto"/>
            <w:vAlign w:val="center"/>
            <w:hideMark/>
          </w:tcPr>
          <w:p w14:paraId="41D143F8" w14:textId="77777777" w:rsidR="00F32B7D" w:rsidRPr="00B87BE7" w:rsidRDefault="00F32B7D" w:rsidP="008E4CFC">
            <w:r w:rsidRPr="00B87BE7">
              <w:t xml:space="preserve">Số lượng đoàn giảng viên, chuyên gia quốc tế đến thăm viếng, giao lưu trực tuyến với UEH </w:t>
            </w:r>
          </w:p>
        </w:tc>
        <w:tc>
          <w:tcPr>
            <w:tcW w:w="1440" w:type="dxa"/>
            <w:tcBorders>
              <w:top w:val="nil"/>
              <w:left w:val="nil"/>
              <w:bottom w:val="single" w:sz="4" w:space="0" w:color="auto"/>
              <w:right w:val="single" w:sz="4" w:space="0" w:color="auto"/>
            </w:tcBorders>
            <w:shd w:val="clear" w:color="auto" w:fill="auto"/>
            <w:vAlign w:val="center"/>
            <w:hideMark/>
          </w:tcPr>
          <w:p w14:paraId="14295FF5" w14:textId="77777777" w:rsidR="00F32B7D" w:rsidRPr="00B87BE7" w:rsidRDefault="00F32B7D" w:rsidP="008E4CFC">
            <w:r w:rsidRPr="00B87BE7">
              <w:t xml:space="preserve">      5.000.000 </w:t>
            </w:r>
          </w:p>
        </w:tc>
        <w:tc>
          <w:tcPr>
            <w:tcW w:w="1112" w:type="dxa"/>
            <w:tcBorders>
              <w:top w:val="nil"/>
              <w:left w:val="nil"/>
              <w:bottom w:val="single" w:sz="4" w:space="0" w:color="auto"/>
              <w:right w:val="single" w:sz="4" w:space="0" w:color="auto"/>
            </w:tcBorders>
            <w:shd w:val="clear" w:color="auto" w:fill="auto"/>
            <w:vAlign w:val="center"/>
            <w:hideMark/>
          </w:tcPr>
          <w:p w14:paraId="1252EBD6" w14:textId="77777777" w:rsidR="00F32B7D" w:rsidRPr="00B87BE7" w:rsidRDefault="00F32B7D" w:rsidP="008E4CFC">
            <w:r w:rsidRPr="00B87BE7">
              <w:t xml:space="preserve"> Lượt </w:t>
            </w:r>
          </w:p>
        </w:tc>
        <w:tc>
          <w:tcPr>
            <w:tcW w:w="2682" w:type="dxa"/>
            <w:gridSpan w:val="2"/>
            <w:tcBorders>
              <w:top w:val="single" w:sz="4" w:space="0" w:color="auto"/>
              <w:left w:val="nil"/>
              <w:bottom w:val="single" w:sz="4" w:space="0" w:color="auto"/>
              <w:right w:val="single" w:sz="4" w:space="0" w:color="auto"/>
            </w:tcBorders>
            <w:shd w:val="clear" w:color="auto" w:fill="auto"/>
            <w:vAlign w:val="center"/>
            <w:hideMark/>
          </w:tcPr>
          <w:p w14:paraId="122E1C34" w14:textId="77777777" w:rsidR="00F32B7D" w:rsidRPr="00B87BE7" w:rsidRDefault="00F32B7D" w:rsidP="008E4CFC">
            <w:pPr>
              <w:jc w:val="center"/>
            </w:pPr>
            <w:r w:rsidRPr="00B87BE7">
              <w:t>Trường chủ động phân bổ kinh phí phù hợp với hoạt động quản lý</w:t>
            </w:r>
          </w:p>
        </w:tc>
        <w:tc>
          <w:tcPr>
            <w:tcW w:w="5245" w:type="dxa"/>
            <w:tcBorders>
              <w:top w:val="nil"/>
              <w:left w:val="nil"/>
              <w:bottom w:val="single" w:sz="4" w:space="0" w:color="auto"/>
              <w:right w:val="single" w:sz="4" w:space="0" w:color="auto"/>
            </w:tcBorders>
            <w:shd w:val="clear" w:color="auto" w:fill="auto"/>
            <w:vAlign w:val="center"/>
            <w:hideMark/>
          </w:tcPr>
          <w:p w14:paraId="0DFCB7DB" w14:textId="77777777" w:rsidR="00F32B7D" w:rsidRPr="00B87BE7" w:rsidRDefault="00F32B7D" w:rsidP="008E4CFC">
            <w:pPr>
              <w:rPr>
                <w:color w:val="000000"/>
              </w:rPr>
            </w:pPr>
            <w:r w:rsidRPr="00B87BE7">
              <w:rPr>
                <w:color w:val="000000"/>
              </w:rPr>
              <w:t>Chi theo thực tế phát sinh, tối đa theo định mức.</w:t>
            </w:r>
            <w:r w:rsidRPr="00B87BE7">
              <w:rPr>
                <w:color w:val="000000"/>
              </w:rPr>
              <w:br/>
              <w:t>Chi phụ vụ đón tiếp, quà tặng, các hoạt động liên quan khác</w:t>
            </w:r>
            <w:r w:rsidRPr="00B87BE7">
              <w:rPr>
                <w:color w:val="000000"/>
              </w:rPr>
              <w:br/>
              <w:t>Lập dự toán chi chi tiết và quyết toán theo chứng từ phù hợp và có xác nhận của phòng QLKH</w:t>
            </w:r>
          </w:p>
        </w:tc>
        <w:tc>
          <w:tcPr>
            <w:tcW w:w="1843" w:type="dxa"/>
            <w:tcBorders>
              <w:top w:val="nil"/>
              <w:left w:val="nil"/>
              <w:bottom w:val="single" w:sz="4" w:space="0" w:color="auto"/>
              <w:right w:val="single" w:sz="4" w:space="0" w:color="auto"/>
            </w:tcBorders>
            <w:vAlign w:val="center"/>
          </w:tcPr>
          <w:p w14:paraId="3326128B" w14:textId="77777777" w:rsidR="00F32B7D" w:rsidRPr="00B87BE7" w:rsidRDefault="00F32B7D" w:rsidP="008E4CFC">
            <w:pPr>
              <w:rPr>
                <w:color w:val="000000"/>
              </w:rPr>
            </w:pPr>
          </w:p>
        </w:tc>
      </w:tr>
      <w:tr w:rsidR="00F32B7D" w:rsidRPr="00B87BE7" w14:paraId="5C334AB3" w14:textId="77777777" w:rsidTr="00F44D1A">
        <w:trPr>
          <w:gridAfter w:val="1"/>
          <w:wAfter w:w="1984" w:type="dxa"/>
          <w:trHeight w:val="1240"/>
        </w:trPr>
        <w:tc>
          <w:tcPr>
            <w:tcW w:w="681" w:type="dxa"/>
            <w:vMerge w:val="restart"/>
            <w:tcBorders>
              <w:top w:val="nil"/>
              <w:left w:val="single" w:sz="4" w:space="0" w:color="auto"/>
              <w:bottom w:val="single" w:sz="4" w:space="0" w:color="000000"/>
              <w:right w:val="single" w:sz="4" w:space="0" w:color="auto"/>
            </w:tcBorders>
            <w:shd w:val="clear" w:color="auto" w:fill="auto"/>
            <w:vAlign w:val="center"/>
            <w:hideMark/>
          </w:tcPr>
          <w:p w14:paraId="265863F0" w14:textId="1A9A5D2E" w:rsidR="00F32B7D" w:rsidRPr="00B87BE7" w:rsidRDefault="00F32B7D" w:rsidP="008E4CFC">
            <w:pPr>
              <w:jc w:val="center"/>
            </w:pPr>
            <w:r w:rsidRPr="00B87BE7">
              <w:t>2.1</w:t>
            </w:r>
            <w:r w:rsidR="00F86072">
              <w:t>8</w:t>
            </w:r>
          </w:p>
        </w:tc>
        <w:tc>
          <w:tcPr>
            <w:tcW w:w="3016" w:type="dxa"/>
            <w:tcBorders>
              <w:top w:val="nil"/>
              <w:left w:val="nil"/>
              <w:bottom w:val="single" w:sz="4" w:space="0" w:color="auto"/>
              <w:right w:val="single" w:sz="4" w:space="0" w:color="auto"/>
            </w:tcBorders>
            <w:shd w:val="clear" w:color="auto" w:fill="auto"/>
            <w:vAlign w:val="center"/>
            <w:hideMark/>
          </w:tcPr>
          <w:p w14:paraId="27FEA5DC" w14:textId="77777777" w:rsidR="00F32B7D" w:rsidRPr="00B87BE7" w:rsidRDefault="00F32B7D" w:rsidP="008E4CFC">
            <w:r w:rsidRPr="00B87BE7">
              <w:t>Hoạt động giao lưu sinh viên quốc tế trực tiếp (đối với tổ chức đoàn giao lưu SV quốc tế giữa UEH với các Trường)</w:t>
            </w:r>
          </w:p>
        </w:tc>
        <w:tc>
          <w:tcPr>
            <w:tcW w:w="1440" w:type="dxa"/>
            <w:tcBorders>
              <w:top w:val="nil"/>
              <w:left w:val="nil"/>
              <w:bottom w:val="single" w:sz="4" w:space="0" w:color="auto"/>
              <w:right w:val="single" w:sz="4" w:space="0" w:color="auto"/>
            </w:tcBorders>
            <w:shd w:val="clear" w:color="auto" w:fill="auto"/>
            <w:vAlign w:val="center"/>
            <w:hideMark/>
          </w:tcPr>
          <w:p w14:paraId="6F2DC12F" w14:textId="77777777" w:rsidR="00F32B7D" w:rsidRPr="00B87BE7" w:rsidRDefault="00F32B7D" w:rsidP="008E4CFC">
            <w:r w:rsidRPr="00B87BE7">
              <w:t xml:space="preserve">     30.000.000 </w:t>
            </w:r>
          </w:p>
        </w:tc>
        <w:tc>
          <w:tcPr>
            <w:tcW w:w="1112" w:type="dxa"/>
            <w:tcBorders>
              <w:top w:val="nil"/>
              <w:left w:val="nil"/>
              <w:bottom w:val="single" w:sz="4" w:space="0" w:color="auto"/>
              <w:right w:val="single" w:sz="4" w:space="0" w:color="auto"/>
            </w:tcBorders>
            <w:shd w:val="clear" w:color="auto" w:fill="auto"/>
            <w:vAlign w:val="center"/>
            <w:hideMark/>
          </w:tcPr>
          <w:p w14:paraId="4959273A" w14:textId="77777777" w:rsidR="00F32B7D" w:rsidRPr="00B87BE7" w:rsidRDefault="00F32B7D" w:rsidP="008E4CFC">
            <w:r w:rsidRPr="00B87BE7">
              <w:t xml:space="preserve"> Lượt </w:t>
            </w:r>
          </w:p>
        </w:tc>
        <w:tc>
          <w:tcPr>
            <w:tcW w:w="2682" w:type="dxa"/>
            <w:gridSpan w:val="2"/>
            <w:tcBorders>
              <w:top w:val="single" w:sz="4" w:space="0" w:color="auto"/>
              <w:left w:val="nil"/>
              <w:bottom w:val="single" w:sz="4" w:space="0" w:color="auto"/>
              <w:right w:val="single" w:sz="4" w:space="0" w:color="auto"/>
            </w:tcBorders>
            <w:shd w:val="clear" w:color="auto" w:fill="auto"/>
            <w:vAlign w:val="center"/>
            <w:hideMark/>
          </w:tcPr>
          <w:p w14:paraId="7C42BF59" w14:textId="77777777" w:rsidR="00F32B7D" w:rsidRPr="00B87BE7" w:rsidRDefault="00F32B7D" w:rsidP="008E4CFC">
            <w:pPr>
              <w:jc w:val="center"/>
            </w:pPr>
            <w:r w:rsidRPr="00B87BE7">
              <w:t>Trường chủ động phân bổ kinh phí phù hợp với hoạt động quản lý</w:t>
            </w:r>
          </w:p>
        </w:tc>
        <w:tc>
          <w:tcPr>
            <w:tcW w:w="5245" w:type="dxa"/>
            <w:tcBorders>
              <w:top w:val="nil"/>
              <w:left w:val="nil"/>
              <w:bottom w:val="single" w:sz="4" w:space="0" w:color="auto"/>
              <w:right w:val="single" w:sz="4" w:space="0" w:color="auto"/>
            </w:tcBorders>
            <w:shd w:val="clear" w:color="auto" w:fill="auto"/>
            <w:vAlign w:val="center"/>
            <w:hideMark/>
          </w:tcPr>
          <w:p w14:paraId="27B3AD06" w14:textId="77777777" w:rsidR="00F32B7D" w:rsidRPr="00B87BE7" w:rsidRDefault="00F32B7D" w:rsidP="008E4CFC">
            <w:pPr>
              <w:rPr>
                <w:color w:val="000000"/>
              </w:rPr>
            </w:pPr>
            <w:r w:rsidRPr="00B87BE7">
              <w:rPr>
                <w:color w:val="000000"/>
              </w:rPr>
              <w:t>Chi theo thực tế phát sinh, tối đa theo định mức.</w:t>
            </w:r>
            <w:r w:rsidRPr="00B87BE7">
              <w:rPr>
                <w:color w:val="000000"/>
              </w:rPr>
              <w:br/>
              <w:t>Chi phụ vụ đón tiếp, quà tặng, các hoạt động liên quan khác</w:t>
            </w:r>
            <w:r w:rsidRPr="00B87BE7">
              <w:rPr>
                <w:color w:val="000000"/>
              </w:rPr>
              <w:br/>
              <w:t>Lập dự toán chi chi tiết và quyết toán theo chứng từ phù hợp và có xác nhận của phòng QLKH</w:t>
            </w:r>
          </w:p>
        </w:tc>
        <w:tc>
          <w:tcPr>
            <w:tcW w:w="1843" w:type="dxa"/>
            <w:tcBorders>
              <w:top w:val="nil"/>
              <w:left w:val="nil"/>
              <w:bottom w:val="single" w:sz="4" w:space="0" w:color="auto"/>
              <w:right w:val="single" w:sz="4" w:space="0" w:color="auto"/>
            </w:tcBorders>
            <w:vAlign w:val="center"/>
          </w:tcPr>
          <w:p w14:paraId="3301840A" w14:textId="77777777" w:rsidR="00F32B7D" w:rsidRPr="00B87BE7" w:rsidRDefault="00F32B7D" w:rsidP="008E4CFC">
            <w:pPr>
              <w:rPr>
                <w:color w:val="000000"/>
              </w:rPr>
            </w:pPr>
          </w:p>
        </w:tc>
      </w:tr>
      <w:tr w:rsidR="00F32B7D" w:rsidRPr="00B87BE7" w14:paraId="44505F01" w14:textId="77777777" w:rsidTr="00F44D1A">
        <w:trPr>
          <w:gridAfter w:val="1"/>
          <w:wAfter w:w="1984" w:type="dxa"/>
          <w:trHeight w:val="1240"/>
        </w:trPr>
        <w:tc>
          <w:tcPr>
            <w:tcW w:w="681" w:type="dxa"/>
            <w:vMerge/>
            <w:tcBorders>
              <w:top w:val="nil"/>
              <w:left w:val="single" w:sz="4" w:space="0" w:color="auto"/>
              <w:bottom w:val="single" w:sz="4" w:space="0" w:color="000000"/>
              <w:right w:val="single" w:sz="4" w:space="0" w:color="auto"/>
            </w:tcBorders>
            <w:vAlign w:val="center"/>
            <w:hideMark/>
          </w:tcPr>
          <w:p w14:paraId="36C5916A" w14:textId="77777777" w:rsidR="00F32B7D" w:rsidRPr="00B87BE7" w:rsidRDefault="00F32B7D" w:rsidP="008E4CFC"/>
        </w:tc>
        <w:tc>
          <w:tcPr>
            <w:tcW w:w="3016" w:type="dxa"/>
            <w:tcBorders>
              <w:top w:val="nil"/>
              <w:left w:val="nil"/>
              <w:bottom w:val="single" w:sz="4" w:space="0" w:color="auto"/>
              <w:right w:val="single" w:sz="4" w:space="0" w:color="auto"/>
            </w:tcBorders>
            <w:shd w:val="clear" w:color="auto" w:fill="auto"/>
            <w:vAlign w:val="center"/>
            <w:hideMark/>
          </w:tcPr>
          <w:p w14:paraId="546867EC" w14:textId="77777777" w:rsidR="00F32B7D" w:rsidRPr="00B87BE7" w:rsidRDefault="00F32B7D" w:rsidP="008E4CFC">
            <w:r w:rsidRPr="00B87BE7">
              <w:t>Hoạt động giao lưu sinh viên quốc tế trực tuyến (đối với tổ chức đoàn giao lưu SV quốc tế giữa UEH với các Trường)</w:t>
            </w:r>
          </w:p>
        </w:tc>
        <w:tc>
          <w:tcPr>
            <w:tcW w:w="1440" w:type="dxa"/>
            <w:tcBorders>
              <w:top w:val="nil"/>
              <w:left w:val="nil"/>
              <w:bottom w:val="single" w:sz="4" w:space="0" w:color="auto"/>
              <w:right w:val="single" w:sz="4" w:space="0" w:color="auto"/>
            </w:tcBorders>
            <w:shd w:val="clear" w:color="auto" w:fill="auto"/>
            <w:vAlign w:val="center"/>
            <w:hideMark/>
          </w:tcPr>
          <w:p w14:paraId="4467AF76" w14:textId="77777777" w:rsidR="00F32B7D" w:rsidRPr="00B87BE7" w:rsidRDefault="00F32B7D" w:rsidP="008E4CFC">
            <w:r w:rsidRPr="00B87BE7">
              <w:t xml:space="preserve">      5.000.000 </w:t>
            </w:r>
          </w:p>
        </w:tc>
        <w:tc>
          <w:tcPr>
            <w:tcW w:w="1112" w:type="dxa"/>
            <w:tcBorders>
              <w:top w:val="nil"/>
              <w:left w:val="nil"/>
              <w:bottom w:val="single" w:sz="4" w:space="0" w:color="auto"/>
              <w:right w:val="single" w:sz="4" w:space="0" w:color="auto"/>
            </w:tcBorders>
            <w:shd w:val="clear" w:color="auto" w:fill="auto"/>
            <w:vAlign w:val="center"/>
            <w:hideMark/>
          </w:tcPr>
          <w:p w14:paraId="58C31CD4" w14:textId="77777777" w:rsidR="00F32B7D" w:rsidRPr="00B87BE7" w:rsidRDefault="00F32B7D" w:rsidP="008E4CFC">
            <w:r w:rsidRPr="00B87BE7">
              <w:t xml:space="preserve"> Lượt </w:t>
            </w:r>
          </w:p>
        </w:tc>
        <w:tc>
          <w:tcPr>
            <w:tcW w:w="2682" w:type="dxa"/>
            <w:gridSpan w:val="2"/>
            <w:tcBorders>
              <w:top w:val="single" w:sz="4" w:space="0" w:color="auto"/>
              <w:left w:val="nil"/>
              <w:bottom w:val="single" w:sz="4" w:space="0" w:color="auto"/>
              <w:right w:val="single" w:sz="4" w:space="0" w:color="auto"/>
            </w:tcBorders>
            <w:shd w:val="clear" w:color="auto" w:fill="auto"/>
            <w:vAlign w:val="center"/>
            <w:hideMark/>
          </w:tcPr>
          <w:p w14:paraId="5035DE7C" w14:textId="77777777" w:rsidR="00F32B7D" w:rsidRPr="00B87BE7" w:rsidRDefault="00F32B7D" w:rsidP="008E4CFC">
            <w:pPr>
              <w:jc w:val="center"/>
            </w:pPr>
            <w:r w:rsidRPr="00B87BE7">
              <w:t>Trường chủ động phân bổ kinh phí phù hợp với hoạt động quản lý</w:t>
            </w:r>
          </w:p>
        </w:tc>
        <w:tc>
          <w:tcPr>
            <w:tcW w:w="5245" w:type="dxa"/>
            <w:tcBorders>
              <w:top w:val="nil"/>
              <w:left w:val="nil"/>
              <w:bottom w:val="single" w:sz="4" w:space="0" w:color="auto"/>
              <w:right w:val="single" w:sz="4" w:space="0" w:color="auto"/>
            </w:tcBorders>
            <w:shd w:val="clear" w:color="auto" w:fill="auto"/>
            <w:vAlign w:val="center"/>
            <w:hideMark/>
          </w:tcPr>
          <w:p w14:paraId="3DA52359" w14:textId="77777777" w:rsidR="00F32B7D" w:rsidRPr="00B87BE7" w:rsidRDefault="00F32B7D" w:rsidP="008E4CFC">
            <w:pPr>
              <w:rPr>
                <w:color w:val="000000"/>
              </w:rPr>
            </w:pPr>
            <w:r w:rsidRPr="00B87BE7">
              <w:rPr>
                <w:color w:val="000000"/>
              </w:rPr>
              <w:t>Chi theo thực tế phát sinh, tối đa theo định mức.</w:t>
            </w:r>
            <w:r w:rsidRPr="00B87BE7">
              <w:rPr>
                <w:color w:val="000000"/>
              </w:rPr>
              <w:br/>
              <w:t>Chi phụ vụ đón tiếp, quà tặng, các hoạt động liên quan khác</w:t>
            </w:r>
            <w:r w:rsidRPr="00B87BE7">
              <w:rPr>
                <w:color w:val="000000"/>
              </w:rPr>
              <w:br/>
              <w:t>Lập dự toán chi chi tiết và quyết toán theo chứng từ phù hợp và có xác nhận của phòng QLKH</w:t>
            </w:r>
          </w:p>
        </w:tc>
        <w:tc>
          <w:tcPr>
            <w:tcW w:w="1843" w:type="dxa"/>
            <w:tcBorders>
              <w:top w:val="nil"/>
              <w:left w:val="nil"/>
              <w:bottom w:val="single" w:sz="4" w:space="0" w:color="auto"/>
              <w:right w:val="single" w:sz="4" w:space="0" w:color="auto"/>
            </w:tcBorders>
            <w:vAlign w:val="center"/>
          </w:tcPr>
          <w:p w14:paraId="0349E12E" w14:textId="77777777" w:rsidR="00F32B7D" w:rsidRPr="00B87BE7" w:rsidRDefault="00F32B7D" w:rsidP="008E4CFC">
            <w:pPr>
              <w:rPr>
                <w:color w:val="000000"/>
              </w:rPr>
            </w:pPr>
          </w:p>
        </w:tc>
      </w:tr>
      <w:tr w:rsidR="00F32B7D" w:rsidRPr="00B87BE7" w14:paraId="56426EC9" w14:textId="77777777" w:rsidTr="00F44D1A">
        <w:trPr>
          <w:gridAfter w:val="1"/>
          <w:wAfter w:w="1984" w:type="dxa"/>
          <w:trHeight w:val="29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5A59732B" w14:textId="77777777" w:rsidR="00F32B7D" w:rsidRPr="00B87BE7" w:rsidRDefault="00F32B7D" w:rsidP="008E4CFC">
            <w:pPr>
              <w:rPr>
                <w:b/>
                <w:bCs/>
                <w:color w:val="000000"/>
              </w:rPr>
            </w:pPr>
            <w:r w:rsidRPr="00B87BE7">
              <w:rPr>
                <w:b/>
                <w:bCs/>
                <w:color w:val="000000"/>
              </w:rPr>
              <w:t>III</w:t>
            </w:r>
          </w:p>
        </w:tc>
        <w:tc>
          <w:tcPr>
            <w:tcW w:w="3016" w:type="dxa"/>
            <w:tcBorders>
              <w:top w:val="nil"/>
              <w:left w:val="nil"/>
              <w:bottom w:val="single" w:sz="4" w:space="0" w:color="auto"/>
              <w:right w:val="single" w:sz="4" w:space="0" w:color="auto"/>
            </w:tcBorders>
            <w:shd w:val="clear" w:color="auto" w:fill="auto"/>
            <w:vAlign w:val="center"/>
            <w:hideMark/>
          </w:tcPr>
          <w:p w14:paraId="34A4263E" w14:textId="77777777" w:rsidR="00F32B7D" w:rsidRPr="00B87BE7" w:rsidRDefault="00F32B7D" w:rsidP="008E4CFC">
            <w:pPr>
              <w:rPr>
                <w:b/>
                <w:bCs/>
                <w:color w:val="000000"/>
              </w:rPr>
            </w:pPr>
            <w:r w:rsidRPr="00B87BE7">
              <w:rPr>
                <w:b/>
                <w:bCs/>
                <w:color w:val="000000"/>
              </w:rPr>
              <w:t>Các hoạt động quản trị chung</w:t>
            </w:r>
          </w:p>
        </w:tc>
        <w:tc>
          <w:tcPr>
            <w:tcW w:w="1440" w:type="dxa"/>
            <w:tcBorders>
              <w:top w:val="nil"/>
              <w:left w:val="nil"/>
              <w:bottom w:val="single" w:sz="4" w:space="0" w:color="auto"/>
              <w:right w:val="single" w:sz="4" w:space="0" w:color="auto"/>
            </w:tcBorders>
            <w:shd w:val="clear" w:color="auto" w:fill="auto"/>
            <w:vAlign w:val="center"/>
            <w:hideMark/>
          </w:tcPr>
          <w:p w14:paraId="185BE866" w14:textId="77777777" w:rsidR="00F32B7D" w:rsidRPr="00B87BE7" w:rsidRDefault="00F32B7D" w:rsidP="008E4CFC">
            <w:pPr>
              <w:rPr>
                <w:b/>
                <w:bCs/>
                <w:color w:val="000000"/>
              </w:rPr>
            </w:pPr>
            <w:r w:rsidRPr="00B87BE7">
              <w:rPr>
                <w:b/>
                <w:bCs/>
                <w:color w:val="000000"/>
              </w:rPr>
              <w:t> </w:t>
            </w:r>
          </w:p>
        </w:tc>
        <w:tc>
          <w:tcPr>
            <w:tcW w:w="1112" w:type="dxa"/>
            <w:tcBorders>
              <w:top w:val="nil"/>
              <w:left w:val="nil"/>
              <w:bottom w:val="single" w:sz="4" w:space="0" w:color="auto"/>
              <w:right w:val="single" w:sz="4" w:space="0" w:color="auto"/>
            </w:tcBorders>
            <w:shd w:val="clear" w:color="auto" w:fill="auto"/>
            <w:vAlign w:val="center"/>
            <w:hideMark/>
          </w:tcPr>
          <w:p w14:paraId="18EF5CA9" w14:textId="77777777" w:rsidR="00F32B7D" w:rsidRPr="00B87BE7" w:rsidRDefault="00F32B7D" w:rsidP="008E4CFC">
            <w:pPr>
              <w:rPr>
                <w:b/>
                <w:bCs/>
                <w:color w:val="000000"/>
              </w:rPr>
            </w:pPr>
            <w:r w:rsidRPr="00B87BE7">
              <w:rPr>
                <w:b/>
                <w:bCs/>
                <w:color w:val="000000"/>
              </w:rPr>
              <w:t> </w:t>
            </w:r>
          </w:p>
        </w:tc>
        <w:tc>
          <w:tcPr>
            <w:tcW w:w="1265" w:type="dxa"/>
            <w:tcBorders>
              <w:top w:val="nil"/>
              <w:left w:val="nil"/>
              <w:bottom w:val="single" w:sz="4" w:space="0" w:color="auto"/>
              <w:right w:val="single" w:sz="4" w:space="0" w:color="auto"/>
            </w:tcBorders>
            <w:shd w:val="clear" w:color="auto" w:fill="auto"/>
            <w:vAlign w:val="center"/>
            <w:hideMark/>
          </w:tcPr>
          <w:p w14:paraId="31C27D70" w14:textId="77777777" w:rsidR="00F32B7D" w:rsidRPr="00B87BE7" w:rsidRDefault="00F32B7D" w:rsidP="008E4CFC">
            <w:pPr>
              <w:rPr>
                <w:b/>
                <w:bCs/>
                <w:color w:val="000000"/>
              </w:rPr>
            </w:pPr>
            <w:r w:rsidRPr="00B87BE7">
              <w:rPr>
                <w:b/>
                <w:bCs/>
                <w:color w:val="000000"/>
              </w:rPr>
              <w:t> </w:t>
            </w:r>
          </w:p>
        </w:tc>
        <w:tc>
          <w:tcPr>
            <w:tcW w:w="1417" w:type="dxa"/>
            <w:tcBorders>
              <w:top w:val="nil"/>
              <w:left w:val="nil"/>
              <w:bottom w:val="single" w:sz="4" w:space="0" w:color="auto"/>
              <w:right w:val="single" w:sz="4" w:space="0" w:color="auto"/>
            </w:tcBorders>
            <w:shd w:val="clear" w:color="auto" w:fill="auto"/>
            <w:vAlign w:val="center"/>
            <w:hideMark/>
          </w:tcPr>
          <w:p w14:paraId="0D52F474" w14:textId="77777777" w:rsidR="00F32B7D" w:rsidRPr="00B87BE7" w:rsidRDefault="00F32B7D" w:rsidP="008E4CFC">
            <w:pPr>
              <w:rPr>
                <w:b/>
                <w:bCs/>
                <w:color w:val="000000"/>
              </w:rPr>
            </w:pPr>
            <w:r w:rsidRPr="00B87BE7">
              <w:rPr>
                <w:b/>
                <w:bCs/>
                <w:color w:val="000000"/>
              </w:rPr>
              <w:t> </w:t>
            </w:r>
          </w:p>
        </w:tc>
        <w:tc>
          <w:tcPr>
            <w:tcW w:w="5245" w:type="dxa"/>
            <w:tcBorders>
              <w:top w:val="nil"/>
              <w:left w:val="nil"/>
              <w:bottom w:val="single" w:sz="4" w:space="0" w:color="auto"/>
              <w:right w:val="single" w:sz="4" w:space="0" w:color="auto"/>
            </w:tcBorders>
            <w:shd w:val="clear" w:color="auto" w:fill="auto"/>
            <w:vAlign w:val="center"/>
            <w:hideMark/>
          </w:tcPr>
          <w:p w14:paraId="4278B38C" w14:textId="77777777" w:rsidR="00F32B7D" w:rsidRPr="00B87BE7" w:rsidRDefault="00F32B7D" w:rsidP="008E4CFC">
            <w:pPr>
              <w:rPr>
                <w:rFonts w:ascii="Calibri" w:hAnsi="Calibri" w:cs="Calibri"/>
                <w:color w:val="000000"/>
              </w:rPr>
            </w:pPr>
            <w:r w:rsidRPr="00B87BE7">
              <w:rPr>
                <w:b/>
                <w:bCs/>
                <w:color w:val="000000"/>
              </w:rPr>
              <w:t> </w:t>
            </w:r>
          </w:p>
        </w:tc>
        <w:tc>
          <w:tcPr>
            <w:tcW w:w="1843" w:type="dxa"/>
            <w:tcBorders>
              <w:top w:val="nil"/>
              <w:left w:val="nil"/>
              <w:bottom w:val="single" w:sz="4" w:space="0" w:color="auto"/>
              <w:right w:val="single" w:sz="4" w:space="0" w:color="auto"/>
            </w:tcBorders>
          </w:tcPr>
          <w:p w14:paraId="2B8CDE8C" w14:textId="77777777" w:rsidR="00F32B7D" w:rsidRPr="00B87BE7" w:rsidRDefault="00F32B7D" w:rsidP="008E4CFC">
            <w:pPr>
              <w:rPr>
                <w:rFonts w:ascii="Calibri" w:hAnsi="Calibri" w:cs="Calibri"/>
                <w:color w:val="000000"/>
              </w:rPr>
            </w:pPr>
          </w:p>
        </w:tc>
      </w:tr>
      <w:tr w:rsidR="00F32B7D" w:rsidRPr="00B87BE7" w14:paraId="78EEFCE2" w14:textId="77777777" w:rsidTr="00F44D1A">
        <w:trPr>
          <w:gridAfter w:val="1"/>
          <w:wAfter w:w="1984" w:type="dxa"/>
          <w:trHeight w:val="186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4DA0EB43" w14:textId="77777777" w:rsidR="00F32B7D" w:rsidRPr="00B87BE7" w:rsidRDefault="00F32B7D" w:rsidP="008E4CFC">
            <w:pPr>
              <w:jc w:val="both"/>
            </w:pPr>
            <w:r w:rsidRPr="00B87BE7">
              <w:t>3.1</w:t>
            </w:r>
          </w:p>
        </w:tc>
        <w:tc>
          <w:tcPr>
            <w:tcW w:w="3016" w:type="dxa"/>
            <w:tcBorders>
              <w:top w:val="nil"/>
              <w:left w:val="nil"/>
              <w:bottom w:val="single" w:sz="4" w:space="0" w:color="auto"/>
              <w:right w:val="single" w:sz="4" w:space="0" w:color="auto"/>
            </w:tcBorders>
            <w:shd w:val="clear" w:color="auto" w:fill="auto"/>
            <w:vAlign w:val="center"/>
            <w:hideMark/>
          </w:tcPr>
          <w:p w14:paraId="316E45CD" w14:textId="77777777" w:rsidR="00F32B7D" w:rsidRPr="00B87BE7" w:rsidRDefault="00F32B7D" w:rsidP="008E4CFC">
            <w:r w:rsidRPr="00B87BE7">
              <w:t>Đào tạo, bồi dưỡng: Tổ chức các lớp đáo tạo, bồi dưỡng chuyên môn</w:t>
            </w:r>
          </w:p>
        </w:tc>
        <w:tc>
          <w:tcPr>
            <w:tcW w:w="1440" w:type="dxa"/>
            <w:tcBorders>
              <w:top w:val="nil"/>
              <w:left w:val="nil"/>
              <w:bottom w:val="single" w:sz="4" w:space="0" w:color="auto"/>
              <w:right w:val="single" w:sz="4" w:space="0" w:color="auto"/>
            </w:tcBorders>
            <w:shd w:val="clear" w:color="auto" w:fill="auto"/>
            <w:vAlign w:val="center"/>
            <w:hideMark/>
          </w:tcPr>
          <w:p w14:paraId="6E78A8DB" w14:textId="77777777" w:rsidR="00F32B7D" w:rsidRPr="00B87BE7" w:rsidRDefault="00F32B7D" w:rsidP="008E4CFC">
            <w:pPr>
              <w:jc w:val="center"/>
            </w:pPr>
            <w:r w:rsidRPr="00B87BE7">
              <w:t xml:space="preserve">     50.000.000 </w:t>
            </w:r>
          </w:p>
        </w:tc>
        <w:tc>
          <w:tcPr>
            <w:tcW w:w="1112" w:type="dxa"/>
            <w:tcBorders>
              <w:top w:val="nil"/>
              <w:left w:val="nil"/>
              <w:bottom w:val="single" w:sz="4" w:space="0" w:color="auto"/>
              <w:right w:val="single" w:sz="4" w:space="0" w:color="auto"/>
            </w:tcBorders>
            <w:shd w:val="clear" w:color="auto" w:fill="auto"/>
            <w:vAlign w:val="center"/>
            <w:hideMark/>
          </w:tcPr>
          <w:p w14:paraId="25F2BC2B" w14:textId="77777777" w:rsidR="00F32B7D" w:rsidRPr="00B87BE7" w:rsidRDefault="00F32B7D" w:rsidP="008E4CFC">
            <w:pPr>
              <w:jc w:val="center"/>
            </w:pPr>
            <w:r w:rsidRPr="00B87BE7">
              <w:t xml:space="preserve"> Năm </w:t>
            </w:r>
          </w:p>
        </w:tc>
        <w:tc>
          <w:tcPr>
            <w:tcW w:w="2682" w:type="dxa"/>
            <w:gridSpan w:val="2"/>
            <w:tcBorders>
              <w:top w:val="single" w:sz="4" w:space="0" w:color="auto"/>
              <w:left w:val="nil"/>
              <w:bottom w:val="single" w:sz="4" w:space="0" w:color="auto"/>
              <w:right w:val="single" w:sz="4" w:space="0" w:color="auto"/>
            </w:tcBorders>
            <w:shd w:val="clear" w:color="auto" w:fill="auto"/>
            <w:vAlign w:val="center"/>
            <w:hideMark/>
          </w:tcPr>
          <w:p w14:paraId="6C297298" w14:textId="77777777" w:rsidR="00F32B7D" w:rsidRPr="00B87BE7" w:rsidRDefault="00F32B7D" w:rsidP="008E4CFC">
            <w:pPr>
              <w:jc w:val="center"/>
            </w:pPr>
            <w:r w:rsidRPr="00B87BE7">
              <w:t>Trường chủ động phân bổ kinh phí phù hợp với hoạt động, quản lý</w:t>
            </w:r>
          </w:p>
        </w:tc>
        <w:tc>
          <w:tcPr>
            <w:tcW w:w="5245" w:type="dxa"/>
            <w:tcBorders>
              <w:top w:val="nil"/>
              <w:left w:val="nil"/>
              <w:bottom w:val="single" w:sz="4" w:space="0" w:color="auto"/>
              <w:right w:val="single" w:sz="4" w:space="0" w:color="auto"/>
            </w:tcBorders>
            <w:shd w:val="clear" w:color="auto" w:fill="auto"/>
            <w:vAlign w:val="center"/>
            <w:hideMark/>
          </w:tcPr>
          <w:p w14:paraId="0D1E1B2C" w14:textId="77777777" w:rsidR="00F32B7D" w:rsidRPr="00B87BE7" w:rsidRDefault="00F32B7D" w:rsidP="008E4CFC">
            <w:pPr>
              <w:rPr>
                <w:color w:val="000000"/>
              </w:rPr>
            </w:pPr>
            <w:r w:rsidRPr="00B87BE7">
              <w:rPr>
                <w:color w:val="000000"/>
              </w:rPr>
              <w:t>Chi phục vụ tổ chức lớp đào tạo, bồi dưỡng. Không bao gồm các lớp cho Phòng Nhân sự tổ chức (Nâng cao năng lực tiếng anh; các lớp bồi dưỡng chuyên viên chính, GV cao cấp,..; Đào tạo hệ thống LMS)</w:t>
            </w:r>
            <w:r w:rsidRPr="00B87BE7">
              <w:rPr>
                <w:color w:val="000000"/>
              </w:rPr>
              <w:br/>
              <w:t>Lập dự toán chi cho từng lớp, khóa đào tạo, bồi dưỡng cơ sở kế hoạch tổ chức và quyết toán theo nội dung chi với chứng từ phù hợp</w:t>
            </w:r>
          </w:p>
        </w:tc>
        <w:tc>
          <w:tcPr>
            <w:tcW w:w="1843" w:type="dxa"/>
            <w:tcBorders>
              <w:top w:val="nil"/>
              <w:left w:val="nil"/>
              <w:bottom w:val="single" w:sz="4" w:space="0" w:color="auto"/>
              <w:right w:val="single" w:sz="4" w:space="0" w:color="auto"/>
            </w:tcBorders>
            <w:vAlign w:val="center"/>
          </w:tcPr>
          <w:p w14:paraId="57051477" w14:textId="77777777" w:rsidR="00F32B7D" w:rsidRPr="00B87BE7" w:rsidRDefault="00F32B7D" w:rsidP="008E4CFC">
            <w:pPr>
              <w:rPr>
                <w:color w:val="000000"/>
              </w:rPr>
            </w:pPr>
          </w:p>
        </w:tc>
      </w:tr>
      <w:tr w:rsidR="00F32B7D" w:rsidRPr="00B87BE7" w14:paraId="0785A413" w14:textId="77777777" w:rsidTr="00F44D1A">
        <w:trPr>
          <w:gridAfter w:val="1"/>
          <w:wAfter w:w="1984" w:type="dxa"/>
          <w:trHeight w:val="1815"/>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03685A46" w14:textId="77777777" w:rsidR="00F32B7D" w:rsidRPr="00B87BE7" w:rsidRDefault="00F32B7D" w:rsidP="008E4CFC">
            <w:pPr>
              <w:jc w:val="both"/>
            </w:pPr>
            <w:r w:rsidRPr="00B87BE7">
              <w:lastRenderedPageBreak/>
              <w:t>3.2</w:t>
            </w:r>
          </w:p>
        </w:tc>
        <w:tc>
          <w:tcPr>
            <w:tcW w:w="3016" w:type="dxa"/>
            <w:tcBorders>
              <w:top w:val="nil"/>
              <w:left w:val="nil"/>
              <w:bottom w:val="single" w:sz="4" w:space="0" w:color="auto"/>
              <w:right w:val="single" w:sz="4" w:space="0" w:color="auto"/>
            </w:tcBorders>
            <w:shd w:val="clear" w:color="auto" w:fill="auto"/>
            <w:vAlign w:val="center"/>
            <w:hideMark/>
          </w:tcPr>
          <w:p w14:paraId="555BDFC2" w14:textId="77777777" w:rsidR="00F32B7D" w:rsidRPr="00B87BE7" w:rsidRDefault="00F32B7D" w:rsidP="008E4CFC">
            <w:r w:rsidRPr="00B87BE7">
              <w:t>Chương trình tham quan thực tế doanh nghiệp cho SV CLC</w:t>
            </w:r>
          </w:p>
        </w:tc>
        <w:tc>
          <w:tcPr>
            <w:tcW w:w="1440" w:type="dxa"/>
            <w:tcBorders>
              <w:top w:val="nil"/>
              <w:left w:val="nil"/>
              <w:bottom w:val="single" w:sz="4" w:space="0" w:color="auto"/>
              <w:right w:val="single" w:sz="4" w:space="0" w:color="auto"/>
            </w:tcBorders>
            <w:shd w:val="clear" w:color="auto" w:fill="auto"/>
            <w:noWrap/>
            <w:vAlign w:val="center"/>
            <w:hideMark/>
          </w:tcPr>
          <w:p w14:paraId="40A3F563" w14:textId="77777777" w:rsidR="00F32B7D" w:rsidRPr="00B87BE7" w:rsidRDefault="00F32B7D" w:rsidP="008E4CFC">
            <w:pPr>
              <w:jc w:val="center"/>
              <w:rPr>
                <w:color w:val="000000"/>
              </w:rPr>
            </w:pPr>
            <w:r w:rsidRPr="00B87BE7">
              <w:rPr>
                <w:color w:val="000000"/>
              </w:rPr>
              <w:t xml:space="preserve">   10.000.000 </w:t>
            </w:r>
          </w:p>
        </w:tc>
        <w:tc>
          <w:tcPr>
            <w:tcW w:w="1112" w:type="dxa"/>
            <w:tcBorders>
              <w:top w:val="nil"/>
              <w:left w:val="nil"/>
              <w:bottom w:val="single" w:sz="4" w:space="0" w:color="auto"/>
              <w:right w:val="single" w:sz="4" w:space="0" w:color="auto"/>
            </w:tcBorders>
            <w:shd w:val="clear" w:color="auto" w:fill="auto"/>
            <w:noWrap/>
            <w:vAlign w:val="center"/>
            <w:hideMark/>
          </w:tcPr>
          <w:p w14:paraId="6D099D9F" w14:textId="77777777" w:rsidR="00F32B7D" w:rsidRPr="00B87BE7" w:rsidRDefault="00F32B7D" w:rsidP="008E4CFC">
            <w:pPr>
              <w:jc w:val="center"/>
              <w:rPr>
                <w:color w:val="000000"/>
              </w:rPr>
            </w:pPr>
            <w:r w:rsidRPr="00B87BE7">
              <w:rPr>
                <w:color w:val="000000"/>
              </w:rPr>
              <w:t xml:space="preserve"> đợt </w:t>
            </w:r>
          </w:p>
        </w:tc>
        <w:tc>
          <w:tcPr>
            <w:tcW w:w="2682" w:type="dxa"/>
            <w:gridSpan w:val="2"/>
            <w:tcBorders>
              <w:top w:val="single" w:sz="4" w:space="0" w:color="auto"/>
              <w:left w:val="nil"/>
              <w:bottom w:val="single" w:sz="4" w:space="0" w:color="auto"/>
              <w:right w:val="single" w:sz="4" w:space="0" w:color="auto"/>
            </w:tcBorders>
            <w:shd w:val="clear" w:color="auto" w:fill="auto"/>
            <w:vAlign w:val="center"/>
            <w:hideMark/>
          </w:tcPr>
          <w:p w14:paraId="24F0C19E" w14:textId="77777777" w:rsidR="00F32B7D" w:rsidRPr="00B87BE7" w:rsidRDefault="00F32B7D" w:rsidP="008E4CFC">
            <w:pPr>
              <w:jc w:val="center"/>
            </w:pPr>
            <w:r w:rsidRPr="00B87BE7">
              <w:t>Trường chủ động phân bổ kinh phí phù hợp với hoạt động, quản lý</w:t>
            </w:r>
          </w:p>
        </w:tc>
        <w:tc>
          <w:tcPr>
            <w:tcW w:w="5245" w:type="dxa"/>
            <w:tcBorders>
              <w:top w:val="nil"/>
              <w:left w:val="nil"/>
              <w:bottom w:val="single" w:sz="4" w:space="0" w:color="auto"/>
              <w:right w:val="single" w:sz="4" w:space="0" w:color="auto"/>
            </w:tcBorders>
            <w:shd w:val="clear" w:color="auto" w:fill="auto"/>
            <w:vAlign w:val="center"/>
            <w:hideMark/>
          </w:tcPr>
          <w:p w14:paraId="434090C2" w14:textId="77777777" w:rsidR="00F32B7D" w:rsidRPr="00B87BE7" w:rsidRDefault="00F32B7D" w:rsidP="008E4CFC">
            <w:pPr>
              <w:rPr>
                <w:color w:val="000000"/>
              </w:rPr>
            </w:pPr>
            <w:r w:rsidRPr="00B87BE7">
              <w:rPr>
                <w:color w:val="000000"/>
              </w:rPr>
              <w:t>Chi phục vụ hoạt động đưa SV đi tham quan thực tế doanh nghiệp, bao gồm các khoản kinh phí cho công tác tổ chức, kinh phí kết nối DN, quà tặng DN. Chi theo thực tế phát sinh và tối đa theo định mức</w:t>
            </w:r>
          </w:p>
        </w:tc>
        <w:tc>
          <w:tcPr>
            <w:tcW w:w="1843" w:type="dxa"/>
            <w:tcBorders>
              <w:top w:val="nil"/>
              <w:left w:val="nil"/>
              <w:bottom w:val="single" w:sz="4" w:space="0" w:color="auto"/>
              <w:right w:val="single" w:sz="4" w:space="0" w:color="auto"/>
            </w:tcBorders>
            <w:vAlign w:val="center"/>
          </w:tcPr>
          <w:p w14:paraId="1EFE2B76" w14:textId="77777777" w:rsidR="00F32B7D" w:rsidRDefault="00F32B7D" w:rsidP="008E4CFC">
            <w:pPr>
              <w:rPr>
                <w:color w:val="000000"/>
              </w:rPr>
            </w:pPr>
            <w:r>
              <w:rPr>
                <w:color w:val="000000"/>
              </w:rPr>
              <w:t xml:space="preserve">- Tổ chức theo từng đợt với số lượng </w:t>
            </w:r>
            <w:r w:rsidRPr="00B87BE7">
              <w:rPr>
                <w:color w:val="000000"/>
              </w:rPr>
              <w:t xml:space="preserve">100sv/ đợt. </w:t>
            </w:r>
          </w:p>
          <w:p w14:paraId="17D5FE33" w14:textId="77777777" w:rsidR="00F32B7D" w:rsidRPr="00B87BE7" w:rsidRDefault="00F32B7D" w:rsidP="008E4CFC">
            <w:pPr>
              <w:rPr>
                <w:color w:val="000000"/>
              </w:rPr>
            </w:pPr>
          </w:p>
        </w:tc>
      </w:tr>
      <w:tr w:rsidR="00F32B7D" w:rsidRPr="00B87BE7" w14:paraId="13428E2D" w14:textId="77777777" w:rsidTr="00F44D1A">
        <w:trPr>
          <w:gridAfter w:val="1"/>
          <w:wAfter w:w="1984" w:type="dxa"/>
          <w:trHeight w:val="62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2CF43390" w14:textId="77777777" w:rsidR="00F32B7D" w:rsidRPr="00B87BE7" w:rsidRDefault="00F32B7D" w:rsidP="008E4CFC">
            <w:pPr>
              <w:jc w:val="both"/>
            </w:pPr>
            <w:r w:rsidRPr="00B87BE7">
              <w:t>3.3</w:t>
            </w:r>
          </w:p>
        </w:tc>
        <w:tc>
          <w:tcPr>
            <w:tcW w:w="3016" w:type="dxa"/>
            <w:tcBorders>
              <w:top w:val="nil"/>
              <w:left w:val="nil"/>
              <w:bottom w:val="single" w:sz="4" w:space="0" w:color="auto"/>
              <w:right w:val="single" w:sz="4" w:space="0" w:color="auto"/>
            </w:tcBorders>
            <w:shd w:val="clear" w:color="auto" w:fill="auto"/>
            <w:vAlign w:val="center"/>
            <w:hideMark/>
          </w:tcPr>
          <w:p w14:paraId="2F6AD9CE" w14:textId="77777777" w:rsidR="00F32B7D" w:rsidRPr="00B87BE7" w:rsidRDefault="00F32B7D" w:rsidP="008E4CFC">
            <w:r w:rsidRPr="00B87BE7">
              <w:t>Số Giảng viên đạt học vị TS, học hàm PGS, GS trong năm</w:t>
            </w:r>
          </w:p>
        </w:tc>
        <w:tc>
          <w:tcPr>
            <w:tcW w:w="1440" w:type="dxa"/>
            <w:tcBorders>
              <w:top w:val="nil"/>
              <w:left w:val="nil"/>
              <w:bottom w:val="single" w:sz="4" w:space="0" w:color="auto"/>
              <w:right w:val="single" w:sz="4" w:space="0" w:color="auto"/>
            </w:tcBorders>
            <w:shd w:val="clear" w:color="auto" w:fill="auto"/>
            <w:vAlign w:val="center"/>
            <w:hideMark/>
          </w:tcPr>
          <w:p w14:paraId="31327A0C" w14:textId="77777777" w:rsidR="00F32B7D" w:rsidRPr="00B87BE7" w:rsidRDefault="00F32B7D" w:rsidP="008E4CFC">
            <w:pPr>
              <w:jc w:val="center"/>
              <w:rPr>
                <w:color w:val="000000"/>
              </w:rPr>
            </w:pPr>
            <w:r w:rsidRPr="00B87BE7">
              <w:rPr>
                <w:color w:val="000000"/>
              </w:rPr>
              <w:t xml:space="preserve">      5.000.000 </w:t>
            </w:r>
          </w:p>
        </w:tc>
        <w:tc>
          <w:tcPr>
            <w:tcW w:w="1112" w:type="dxa"/>
            <w:tcBorders>
              <w:top w:val="nil"/>
              <w:left w:val="nil"/>
              <w:bottom w:val="single" w:sz="4" w:space="0" w:color="auto"/>
              <w:right w:val="single" w:sz="4" w:space="0" w:color="auto"/>
            </w:tcBorders>
            <w:shd w:val="clear" w:color="auto" w:fill="auto"/>
            <w:vAlign w:val="center"/>
            <w:hideMark/>
          </w:tcPr>
          <w:p w14:paraId="7880D966" w14:textId="77777777" w:rsidR="00F32B7D" w:rsidRPr="00B87BE7" w:rsidRDefault="00F32B7D" w:rsidP="008E4CFC">
            <w:pPr>
              <w:jc w:val="center"/>
              <w:rPr>
                <w:color w:val="000000"/>
              </w:rPr>
            </w:pPr>
            <w:r w:rsidRPr="00B87BE7">
              <w:rPr>
                <w:color w:val="000000"/>
              </w:rPr>
              <w:t xml:space="preserve"> GV đạt trình độ </w:t>
            </w:r>
          </w:p>
        </w:tc>
        <w:tc>
          <w:tcPr>
            <w:tcW w:w="1265" w:type="dxa"/>
            <w:tcBorders>
              <w:top w:val="nil"/>
              <w:left w:val="nil"/>
              <w:bottom w:val="single" w:sz="4" w:space="0" w:color="auto"/>
              <w:right w:val="single" w:sz="4" w:space="0" w:color="auto"/>
            </w:tcBorders>
            <w:shd w:val="clear" w:color="auto" w:fill="auto"/>
            <w:vAlign w:val="center"/>
            <w:hideMark/>
          </w:tcPr>
          <w:p w14:paraId="0221235B" w14:textId="77777777" w:rsidR="00F32B7D" w:rsidRPr="00B87BE7" w:rsidRDefault="00F32B7D" w:rsidP="008E4CFC">
            <w:pPr>
              <w:jc w:val="center"/>
              <w:rPr>
                <w:color w:val="000000"/>
              </w:rPr>
            </w:pPr>
            <w:r w:rsidRPr="00B87BE7">
              <w:rPr>
                <w:color w:val="000000"/>
              </w:rPr>
              <w:t>Khoa/Viện chủ động</w:t>
            </w:r>
          </w:p>
        </w:tc>
        <w:tc>
          <w:tcPr>
            <w:tcW w:w="1417" w:type="dxa"/>
            <w:tcBorders>
              <w:top w:val="nil"/>
              <w:left w:val="nil"/>
              <w:bottom w:val="single" w:sz="4" w:space="0" w:color="auto"/>
              <w:right w:val="single" w:sz="4" w:space="0" w:color="auto"/>
            </w:tcBorders>
            <w:shd w:val="clear" w:color="auto" w:fill="auto"/>
            <w:vAlign w:val="center"/>
            <w:hideMark/>
          </w:tcPr>
          <w:p w14:paraId="4C5612EE" w14:textId="77777777" w:rsidR="00F32B7D" w:rsidRPr="00B87BE7" w:rsidRDefault="00F32B7D" w:rsidP="008E4CFC">
            <w:pPr>
              <w:jc w:val="center"/>
              <w:rPr>
                <w:color w:val="000000"/>
              </w:rPr>
            </w:pPr>
            <w:r w:rsidRPr="00B87BE7">
              <w:rPr>
                <w:color w:val="000000"/>
              </w:rPr>
              <w:t> </w:t>
            </w:r>
          </w:p>
        </w:tc>
        <w:tc>
          <w:tcPr>
            <w:tcW w:w="5245" w:type="dxa"/>
            <w:tcBorders>
              <w:top w:val="nil"/>
              <w:left w:val="nil"/>
              <w:bottom w:val="single" w:sz="4" w:space="0" w:color="auto"/>
              <w:right w:val="single" w:sz="4" w:space="0" w:color="auto"/>
            </w:tcBorders>
            <w:shd w:val="clear" w:color="auto" w:fill="auto"/>
            <w:vAlign w:val="center"/>
            <w:hideMark/>
          </w:tcPr>
          <w:p w14:paraId="1D210922" w14:textId="77777777" w:rsidR="00F32B7D" w:rsidRPr="00B87BE7" w:rsidRDefault="00F32B7D" w:rsidP="008E4CFC">
            <w:pPr>
              <w:rPr>
                <w:color w:val="000000"/>
              </w:rPr>
            </w:pPr>
            <w:r>
              <w:rPr>
                <w:color w:val="000000"/>
              </w:rPr>
              <w:t>Căn cứ phụ lục 4, QCCTNB UEH</w:t>
            </w:r>
          </w:p>
        </w:tc>
        <w:tc>
          <w:tcPr>
            <w:tcW w:w="1843" w:type="dxa"/>
            <w:tcBorders>
              <w:top w:val="nil"/>
              <w:left w:val="nil"/>
              <w:bottom w:val="single" w:sz="4" w:space="0" w:color="auto"/>
              <w:right w:val="single" w:sz="4" w:space="0" w:color="auto"/>
            </w:tcBorders>
          </w:tcPr>
          <w:p w14:paraId="17683193" w14:textId="77777777" w:rsidR="00F32B7D" w:rsidRPr="00B87BE7" w:rsidRDefault="00F32B7D" w:rsidP="008E4CFC">
            <w:pPr>
              <w:rPr>
                <w:color w:val="000000"/>
              </w:rPr>
            </w:pPr>
          </w:p>
        </w:tc>
      </w:tr>
      <w:tr w:rsidR="00F32B7D" w:rsidRPr="00B87BE7" w14:paraId="41358E31" w14:textId="77777777" w:rsidTr="00F44D1A">
        <w:trPr>
          <w:gridAfter w:val="1"/>
          <w:wAfter w:w="1984" w:type="dxa"/>
          <w:trHeight w:val="93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7B55098B" w14:textId="77777777" w:rsidR="00F32B7D" w:rsidRPr="00B87BE7" w:rsidRDefault="00F32B7D" w:rsidP="008E4CFC">
            <w:pPr>
              <w:jc w:val="both"/>
            </w:pPr>
            <w:r w:rsidRPr="00B87BE7">
              <w:t>3.4</w:t>
            </w:r>
          </w:p>
        </w:tc>
        <w:tc>
          <w:tcPr>
            <w:tcW w:w="3016" w:type="dxa"/>
            <w:tcBorders>
              <w:top w:val="nil"/>
              <w:left w:val="nil"/>
              <w:bottom w:val="single" w:sz="4" w:space="0" w:color="auto"/>
              <w:right w:val="single" w:sz="4" w:space="0" w:color="auto"/>
            </w:tcBorders>
            <w:shd w:val="clear" w:color="auto" w:fill="auto"/>
            <w:vAlign w:val="center"/>
            <w:hideMark/>
          </w:tcPr>
          <w:p w14:paraId="085C185A" w14:textId="77777777" w:rsidR="00F32B7D" w:rsidRDefault="00F32B7D" w:rsidP="002E36DE">
            <w:r w:rsidRPr="00B87BE7">
              <w:t>Số lượng giảng viên/chuyên gia quốc tế cơ hữu tăng trong năm (có hợp đồng)</w:t>
            </w:r>
          </w:p>
          <w:p w14:paraId="501EFC1A" w14:textId="77777777" w:rsidR="00F32B7D" w:rsidRPr="00B87BE7" w:rsidRDefault="00F32B7D" w:rsidP="002E36DE">
            <w:r>
              <w:rPr>
                <w:sz w:val="23"/>
                <w:szCs w:val="23"/>
              </w:rPr>
              <w:t>T</w:t>
            </w:r>
            <w:r w:rsidRPr="0048320D">
              <w:rPr>
                <w:sz w:val="23"/>
                <w:szCs w:val="23"/>
              </w:rPr>
              <w:t>heo Quy định thu hút giảng viên/chuyên gia quốc tế làm việc tại UEH</w:t>
            </w:r>
          </w:p>
        </w:tc>
        <w:tc>
          <w:tcPr>
            <w:tcW w:w="1440" w:type="dxa"/>
            <w:tcBorders>
              <w:top w:val="nil"/>
              <w:left w:val="nil"/>
              <w:bottom w:val="single" w:sz="4" w:space="0" w:color="auto"/>
              <w:right w:val="single" w:sz="4" w:space="0" w:color="auto"/>
            </w:tcBorders>
            <w:shd w:val="clear" w:color="auto" w:fill="auto"/>
            <w:vAlign w:val="center"/>
            <w:hideMark/>
          </w:tcPr>
          <w:p w14:paraId="4FBA4F41" w14:textId="77777777" w:rsidR="00F32B7D" w:rsidRPr="00B87BE7" w:rsidRDefault="00F32B7D" w:rsidP="008E4CFC">
            <w:pPr>
              <w:jc w:val="center"/>
            </w:pPr>
            <w:r w:rsidRPr="00B87BE7">
              <w:t xml:space="preserve">     30.000.000 </w:t>
            </w:r>
          </w:p>
        </w:tc>
        <w:tc>
          <w:tcPr>
            <w:tcW w:w="1112" w:type="dxa"/>
            <w:tcBorders>
              <w:top w:val="nil"/>
              <w:left w:val="nil"/>
              <w:bottom w:val="single" w:sz="4" w:space="0" w:color="auto"/>
              <w:right w:val="single" w:sz="4" w:space="0" w:color="auto"/>
            </w:tcBorders>
            <w:shd w:val="clear" w:color="auto" w:fill="auto"/>
            <w:vAlign w:val="center"/>
            <w:hideMark/>
          </w:tcPr>
          <w:p w14:paraId="397F5A56" w14:textId="77777777" w:rsidR="00F32B7D" w:rsidRPr="00B87BE7" w:rsidRDefault="00F32B7D" w:rsidP="008E4CFC">
            <w:pPr>
              <w:jc w:val="center"/>
            </w:pPr>
            <w:r w:rsidRPr="00B87BE7">
              <w:t xml:space="preserve"> Chuyên gia </w:t>
            </w:r>
          </w:p>
        </w:tc>
        <w:tc>
          <w:tcPr>
            <w:tcW w:w="2682" w:type="dxa"/>
            <w:gridSpan w:val="2"/>
            <w:tcBorders>
              <w:top w:val="single" w:sz="4" w:space="0" w:color="auto"/>
              <w:left w:val="nil"/>
              <w:bottom w:val="single" w:sz="4" w:space="0" w:color="auto"/>
              <w:right w:val="single" w:sz="4" w:space="0" w:color="auto"/>
            </w:tcBorders>
            <w:shd w:val="clear" w:color="auto" w:fill="auto"/>
            <w:vAlign w:val="center"/>
            <w:hideMark/>
          </w:tcPr>
          <w:p w14:paraId="65B97A65" w14:textId="77777777" w:rsidR="00F32B7D" w:rsidRPr="00B87BE7" w:rsidRDefault="00F32B7D" w:rsidP="008E4CFC">
            <w:pPr>
              <w:jc w:val="center"/>
            </w:pPr>
            <w:r w:rsidRPr="00B87BE7">
              <w:t>Trường chủ động phân bổ kinh phí phù hợp với hoạt động, quản lý</w:t>
            </w:r>
          </w:p>
        </w:tc>
        <w:tc>
          <w:tcPr>
            <w:tcW w:w="5245" w:type="dxa"/>
            <w:tcBorders>
              <w:top w:val="nil"/>
              <w:left w:val="nil"/>
              <w:bottom w:val="single" w:sz="4" w:space="0" w:color="auto"/>
              <w:right w:val="single" w:sz="4" w:space="0" w:color="auto"/>
            </w:tcBorders>
            <w:shd w:val="clear" w:color="auto" w:fill="auto"/>
            <w:vAlign w:val="center"/>
            <w:hideMark/>
          </w:tcPr>
          <w:p w14:paraId="179956C6" w14:textId="77777777" w:rsidR="00F32B7D" w:rsidRPr="008C082C" w:rsidRDefault="00F32B7D" w:rsidP="008E4CFC">
            <w:pPr>
              <w:rPr>
                <w:color w:val="FF0000"/>
              </w:rPr>
            </w:pPr>
            <w:r w:rsidRPr="008C082C">
              <w:rPr>
                <w:color w:val="FF0000"/>
              </w:rPr>
              <w:t xml:space="preserve">Kinh phí được sử dụng để tổ chức các hoạt động liên quan của đơn vị phù hợp với hoạt động, quản lý. </w:t>
            </w:r>
          </w:p>
          <w:p w14:paraId="70A2BAD9" w14:textId="77777777" w:rsidR="00F32B7D" w:rsidRPr="008C082C" w:rsidRDefault="00F32B7D" w:rsidP="008E4CFC">
            <w:pPr>
              <w:rPr>
                <w:color w:val="FF0000"/>
              </w:rPr>
            </w:pPr>
            <w:r w:rsidRPr="008C082C">
              <w:rPr>
                <w:color w:val="FF0000"/>
              </w:rPr>
              <w:t>Chi theo thực tế phát sinh theo quy định tại QCCTNB</w:t>
            </w:r>
          </w:p>
          <w:p w14:paraId="2DE71DA1" w14:textId="77777777" w:rsidR="00F32B7D" w:rsidRPr="008C082C" w:rsidRDefault="00F32B7D" w:rsidP="008E4CFC">
            <w:pPr>
              <w:rPr>
                <w:color w:val="FF0000"/>
              </w:rPr>
            </w:pPr>
            <w:r w:rsidRPr="008C082C">
              <w:rPr>
                <w:color w:val="FF0000"/>
              </w:rPr>
              <w:t>Các trường hợp khác trình BGH phê duyệt</w:t>
            </w:r>
          </w:p>
        </w:tc>
        <w:tc>
          <w:tcPr>
            <w:tcW w:w="1843" w:type="dxa"/>
            <w:tcBorders>
              <w:top w:val="nil"/>
              <w:left w:val="nil"/>
              <w:bottom w:val="single" w:sz="4" w:space="0" w:color="auto"/>
              <w:right w:val="single" w:sz="4" w:space="0" w:color="auto"/>
            </w:tcBorders>
            <w:vAlign w:val="center"/>
          </w:tcPr>
          <w:p w14:paraId="16687AA3" w14:textId="0D302334" w:rsidR="00F32B7D" w:rsidRPr="008C082C" w:rsidRDefault="00F32B7D" w:rsidP="008E4CFC">
            <w:pPr>
              <w:rPr>
                <w:color w:val="FF0000"/>
              </w:rPr>
            </w:pPr>
          </w:p>
        </w:tc>
      </w:tr>
      <w:tr w:rsidR="00F32B7D" w:rsidRPr="00B87BE7" w14:paraId="12073E51" w14:textId="77777777" w:rsidTr="00F44D1A">
        <w:trPr>
          <w:gridAfter w:val="1"/>
          <w:wAfter w:w="1984" w:type="dxa"/>
          <w:trHeight w:val="81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3E9CB283" w14:textId="77777777" w:rsidR="00F32B7D" w:rsidRPr="00B87BE7" w:rsidRDefault="00F32B7D" w:rsidP="008E4CFC">
            <w:pPr>
              <w:jc w:val="both"/>
            </w:pPr>
            <w:r w:rsidRPr="00B87BE7">
              <w:t>3.5</w:t>
            </w:r>
          </w:p>
        </w:tc>
        <w:tc>
          <w:tcPr>
            <w:tcW w:w="3016" w:type="dxa"/>
            <w:tcBorders>
              <w:top w:val="nil"/>
              <w:left w:val="nil"/>
              <w:bottom w:val="single" w:sz="4" w:space="0" w:color="auto"/>
              <w:right w:val="single" w:sz="4" w:space="0" w:color="auto"/>
            </w:tcBorders>
            <w:shd w:val="clear" w:color="auto" w:fill="auto"/>
            <w:noWrap/>
            <w:vAlign w:val="center"/>
            <w:hideMark/>
          </w:tcPr>
          <w:p w14:paraId="1C7914B9" w14:textId="77777777" w:rsidR="00F32B7D" w:rsidRPr="00B87BE7" w:rsidRDefault="00F32B7D" w:rsidP="002E36DE">
            <w:pPr>
              <w:rPr>
                <w:color w:val="000000"/>
              </w:rPr>
            </w:pPr>
            <w:r w:rsidRPr="00B87BE7">
              <w:rPr>
                <w:color w:val="000000"/>
              </w:rPr>
              <w:t>Kinh phí VPP</w:t>
            </w:r>
          </w:p>
        </w:tc>
        <w:tc>
          <w:tcPr>
            <w:tcW w:w="1440" w:type="dxa"/>
            <w:tcBorders>
              <w:top w:val="nil"/>
              <w:left w:val="nil"/>
              <w:bottom w:val="single" w:sz="4" w:space="0" w:color="auto"/>
              <w:right w:val="single" w:sz="4" w:space="0" w:color="auto"/>
            </w:tcBorders>
            <w:shd w:val="clear" w:color="auto" w:fill="auto"/>
            <w:vAlign w:val="center"/>
            <w:hideMark/>
          </w:tcPr>
          <w:p w14:paraId="6C1CBB78" w14:textId="77777777" w:rsidR="00F32B7D" w:rsidRPr="00B87BE7" w:rsidRDefault="00F32B7D" w:rsidP="008E4CFC">
            <w:pPr>
              <w:jc w:val="center"/>
            </w:pPr>
            <w:r w:rsidRPr="00B87BE7">
              <w:t xml:space="preserve"> Khoán theo QCCTNB </w:t>
            </w:r>
          </w:p>
        </w:tc>
        <w:tc>
          <w:tcPr>
            <w:tcW w:w="1112" w:type="dxa"/>
            <w:tcBorders>
              <w:top w:val="nil"/>
              <w:left w:val="nil"/>
              <w:bottom w:val="single" w:sz="4" w:space="0" w:color="auto"/>
              <w:right w:val="single" w:sz="4" w:space="0" w:color="auto"/>
            </w:tcBorders>
            <w:shd w:val="clear" w:color="auto" w:fill="auto"/>
            <w:vAlign w:val="center"/>
            <w:hideMark/>
          </w:tcPr>
          <w:p w14:paraId="2550E8A0" w14:textId="77777777" w:rsidR="00F32B7D" w:rsidRPr="00B87BE7" w:rsidRDefault="00F32B7D" w:rsidP="008E4CFC">
            <w:pPr>
              <w:jc w:val="center"/>
            </w:pPr>
            <w:r w:rsidRPr="00B87BE7">
              <w:t xml:space="preserve"> đơn vị </w:t>
            </w:r>
          </w:p>
        </w:tc>
        <w:tc>
          <w:tcPr>
            <w:tcW w:w="1265" w:type="dxa"/>
            <w:tcBorders>
              <w:top w:val="nil"/>
              <w:left w:val="nil"/>
              <w:bottom w:val="single" w:sz="4" w:space="0" w:color="auto"/>
              <w:right w:val="single" w:sz="4" w:space="0" w:color="auto"/>
            </w:tcBorders>
            <w:shd w:val="clear" w:color="auto" w:fill="auto"/>
            <w:vAlign w:val="center"/>
            <w:hideMark/>
          </w:tcPr>
          <w:p w14:paraId="2BF909AF" w14:textId="77777777" w:rsidR="00F32B7D" w:rsidRPr="00B87BE7" w:rsidRDefault="00F32B7D" w:rsidP="008E4CFC">
            <w:r w:rsidRPr="00B87BE7">
              <w:t>Khoán trực tiếp cho đơn vị</w:t>
            </w:r>
          </w:p>
        </w:tc>
        <w:tc>
          <w:tcPr>
            <w:tcW w:w="1417" w:type="dxa"/>
            <w:tcBorders>
              <w:top w:val="nil"/>
              <w:left w:val="nil"/>
              <w:bottom w:val="single" w:sz="4" w:space="0" w:color="auto"/>
              <w:right w:val="single" w:sz="4" w:space="0" w:color="auto"/>
            </w:tcBorders>
            <w:shd w:val="clear" w:color="auto" w:fill="auto"/>
            <w:vAlign w:val="center"/>
          </w:tcPr>
          <w:p w14:paraId="0BF543F6" w14:textId="77777777" w:rsidR="00F32B7D" w:rsidRPr="00B87BE7" w:rsidRDefault="00F32B7D" w:rsidP="008E4CFC"/>
        </w:tc>
        <w:tc>
          <w:tcPr>
            <w:tcW w:w="5245" w:type="dxa"/>
            <w:tcBorders>
              <w:top w:val="nil"/>
              <w:left w:val="nil"/>
              <w:bottom w:val="single" w:sz="4" w:space="0" w:color="auto"/>
              <w:right w:val="single" w:sz="4" w:space="0" w:color="auto"/>
            </w:tcBorders>
            <w:shd w:val="clear" w:color="auto" w:fill="auto"/>
            <w:vAlign w:val="center"/>
          </w:tcPr>
          <w:p w14:paraId="5B3CEF7C" w14:textId="77777777" w:rsidR="00F32B7D" w:rsidRPr="00B87BE7" w:rsidRDefault="00F32B7D" w:rsidP="008E4CFC">
            <w:pPr>
              <w:rPr>
                <w:color w:val="000000"/>
              </w:rPr>
            </w:pPr>
            <w:r w:rsidRPr="00B87BE7">
              <w:t> </w:t>
            </w:r>
            <w:r>
              <w:rPr>
                <w:color w:val="000000"/>
              </w:rPr>
              <w:t>Căn cứ phụ lục 13.2, QCCTNB UEH</w:t>
            </w:r>
          </w:p>
        </w:tc>
        <w:tc>
          <w:tcPr>
            <w:tcW w:w="1843" w:type="dxa"/>
            <w:tcBorders>
              <w:top w:val="nil"/>
              <w:left w:val="nil"/>
              <w:bottom w:val="single" w:sz="4" w:space="0" w:color="auto"/>
              <w:right w:val="single" w:sz="4" w:space="0" w:color="auto"/>
            </w:tcBorders>
          </w:tcPr>
          <w:p w14:paraId="4BBC4DF3" w14:textId="77777777" w:rsidR="00F32B7D" w:rsidRPr="00B87BE7" w:rsidRDefault="00F32B7D" w:rsidP="008E4CFC">
            <w:pPr>
              <w:rPr>
                <w:color w:val="000000"/>
              </w:rPr>
            </w:pPr>
          </w:p>
        </w:tc>
      </w:tr>
      <w:tr w:rsidR="00F32B7D" w:rsidRPr="00B87BE7" w14:paraId="2A77C3EF" w14:textId="77777777" w:rsidTr="00F44D1A">
        <w:trPr>
          <w:gridAfter w:val="1"/>
          <w:wAfter w:w="1984" w:type="dxa"/>
          <w:trHeight w:val="720"/>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3AEE7780" w14:textId="77777777" w:rsidR="00F32B7D" w:rsidRPr="00B87BE7" w:rsidRDefault="00F32B7D" w:rsidP="008E4CFC">
            <w:pPr>
              <w:jc w:val="both"/>
            </w:pPr>
            <w:r w:rsidRPr="00B87BE7">
              <w:t>3.6</w:t>
            </w:r>
          </w:p>
        </w:tc>
        <w:tc>
          <w:tcPr>
            <w:tcW w:w="3016" w:type="dxa"/>
            <w:tcBorders>
              <w:top w:val="nil"/>
              <w:left w:val="nil"/>
              <w:bottom w:val="single" w:sz="4" w:space="0" w:color="auto"/>
              <w:right w:val="single" w:sz="4" w:space="0" w:color="auto"/>
            </w:tcBorders>
            <w:shd w:val="clear" w:color="auto" w:fill="auto"/>
            <w:noWrap/>
            <w:vAlign w:val="center"/>
            <w:hideMark/>
          </w:tcPr>
          <w:p w14:paraId="696B4DAD" w14:textId="77777777" w:rsidR="00F32B7D" w:rsidRPr="00B87BE7" w:rsidRDefault="00F32B7D" w:rsidP="002E36DE">
            <w:pPr>
              <w:rPr>
                <w:color w:val="000000"/>
              </w:rPr>
            </w:pPr>
            <w:r w:rsidRPr="00B87BE7">
              <w:rPr>
                <w:color w:val="000000"/>
              </w:rPr>
              <w:t>Kinh phí điện thoại</w:t>
            </w:r>
          </w:p>
        </w:tc>
        <w:tc>
          <w:tcPr>
            <w:tcW w:w="1440" w:type="dxa"/>
            <w:tcBorders>
              <w:top w:val="nil"/>
              <w:left w:val="nil"/>
              <w:bottom w:val="single" w:sz="4" w:space="0" w:color="auto"/>
              <w:right w:val="single" w:sz="4" w:space="0" w:color="auto"/>
            </w:tcBorders>
            <w:shd w:val="clear" w:color="auto" w:fill="auto"/>
            <w:vAlign w:val="center"/>
            <w:hideMark/>
          </w:tcPr>
          <w:p w14:paraId="548FE06E" w14:textId="77777777" w:rsidR="00F32B7D" w:rsidRPr="00B87BE7" w:rsidRDefault="00F32B7D" w:rsidP="008E4CFC">
            <w:pPr>
              <w:jc w:val="center"/>
            </w:pPr>
            <w:r w:rsidRPr="00B87BE7">
              <w:t xml:space="preserve"> Khoán theo QCCTNB </w:t>
            </w:r>
          </w:p>
        </w:tc>
        <w:tc>
          <w:tcPr>
            <w:tcW w:w="1112" w:type="dxa"/>
            <w:tcBorders>
              <w:top w:val="nil"/>
              <w:left w:val="nil"/>
              <w:bottom w:val="single" w:sz="4" w:space="0" w:color="auto"/>
              <w:right w:val="single" w:sz="4" w:space="0" w:color="auto"/>
            </w:tcBorders>
            <w:shd w:val="clear" w:color="auto" w:fill="auto"/>
            <w:vAlign w:val="center"/>
            <w:hideMark/>
          </w:tcPr>
          <w:p w14:paraId="2EA1BC18" w14:textId="77777777" w:rsidR="00F32B7D" w:rsidRPr="00B87BE7" w:rsidRDefault="00F32B7D" w:rsidP="008E4CFC">
            <w:pPr>
              <w:jc w:val="center"/>
            </w:pPr>
            <w:r w:rsidRPr="00B87BE7">
              <w:t xml:space="preserve"> đơn vị </w:t>
            </w:r>
          </w:p>
        </w:tc>
        <w:tc>
          <w:tcPr>
            <w:tcW w:w="1265" w:type="dxa"/>
            <w:tcBorders>
              <w:top w:val="nil"/>
              <w:left w:val="nil"/>
              <w:bottom w:val="single" w:sz="4" w:space="0" w:color="auto"/>
              <w:right w:val="single" w:sz="4" w:space="0" w:color="auto"/>
            </w:tcBorders>
            <w:shd w:val="clear" w:color="auto" w:fill="auto"/>
            <w:vAlign w:val="center"/>
            <w:hideMark/>
          </w:tcPr>
          <w:p w14:paraId="0DB9C049" w14:textId="77777777" w:rsidR="00F32B7D" w:rsidRPr="00B87BE7" w:rsidRDefault="00F32B7D" w:rsidP="008E4CFC">
            <w:r w:rsidRPr="00B87BE7">
              <w:t>Khoán trực tiếp cho đơn vị</w:t>
            </w:r>
          </w:p>
        </w:tc>
        <w:tc>
          <w:tcPr>
            <w:tcW w:w="1417" w:type="dxa"/>
            <w:tcBorders>
              <w:top w:val="nil"/>
              <w:left w:val="nil"/>
              <w:bottom w:val="single" w:sz="4" w:space="0" w:color="auto"/>
              <w:right w:val="single" w:sz="4" w:space="0" w:color="auto"/>
            </w:tcBorders>
            <w:shd w:val="clear" w:color="auto" w:fill="auto"/>
            <w:vAlign w:val="center"/>
          </w:tcPr>
          <w:p w14:paraId="2A1262A6" w14:textId="77777777" w:rsidR="00F32B7D" w:rsidRPr="00B87BE7" w:rsidRDefault="00F32B7D" w:rsidP="008E4CFC"/>
        </w:tc>
        <w:tc>
          <w:tcPr>
            <w:tcW w:w="5245" w:type="dxa"/>
            <w:tcBorders>
              <w:top w:val="nil"/>
              <w:left w:val="nil"/>
              <w:bottom w:val="single" w:sz="4" w:space="0" w:color="auto"/>
              <w:right w:val="single" w:sz="4" w:space="0" w:color="auto"/>
            </w:tcBorders>
            <w:shd w:val="clear" w:color="auto" w:fill="auto"/>
            <w:vAlign w:val="center"/>
          </w:tcPr>
          <w:p w14:paraId="1E5F41A4" w14:textId="77777777" w:rsidR="00F32B7D" w:rsidRPr="00B87BE7" w:rsidRDefault="00F32B7D" w:rsidP="008E4CFC">
            <w:pPr>
              <w:rPr>
                <w:color w:val="000000"/>
              </w:rPr>
            </w:pPr>
            <w:r w:rsidRPr="00B87BE7">
              <w:t>  </w:t>
            </w:r>
            <w:r>
              <w:rPr>
                <w:color w:val="000000"/>
              </w:rPr>
              <w:t>Căn cứ phụ lục 13.1, QCCTNB UEH</w:t>
            </w:r>
          </w:p>
        </w:tc>
        <w:tc>
          <w:tcPr>
            <w:tcW w:w="1843" w:type="dxa"/>
            <w:tcBorders>
              <w:top w:val="nil"/>
              <w:left w:val="nil"/>
              <w:bottom w:val="single" w:sz="4" w:space="0" w:color="auto"/>
              <w:right w:val="single" w:sz="4" w:space="0" w:color="auto"/>
            </w:tcBorders>
          </w:tcPr>
          <w:p w14:paraId="4765E10E" w14:textId="77777777" w:rsidR="00F32B7D" w:rsidRPr="00B87BE7" w:rsidRDefault="00F32B7D" w:rsidP="008E4CFC">
            <w:pPr>
              <w:rPr>
                <w:color w:val="000000"/>
              </w:rPr>
            </w:pPr>
          </w:p>
        </w:tc>
      </w:tr>
      <w:tr w:rsidR="00F32B7D" w:rsidRPr="00B87BE7" w14:paraId="6F977950" w14:textId="77777777" w:rsidTr="00F44D1A">
        <w:trPr>
          <w:gridAfter w:val="1"/>
          <w:wAfter w:w="1984" w:type="dxa"/>
          <w:trHeight w:val="694"/>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4FA4663D" w14:textId="77777777" w:rsidR="00F32B7D" w:rsidRPr="00B87BE7" w:rsidRDefault="00F32B7D" w:rsidP="008E4CFC">
            <w:pPr>
              <w:jc w:val="both"/>
            </w:pPr>
            <w:r w:rsidRPr="00B87BE7">
              <w:t>3.7</w:t>
            </w:r>
          </w:p>
        </w:tc>
        <w:tc>
          <w:tcPr>
            <w:tcW w:w="3016" w:type="dxa"/>
            <w:tcBorders>
              <w:top w:val="nil"/>
              <w:left w:val="nil"/>
              <w:bottom w:val="single" w:sz="4" w:space="0" w:color="auto"/>
              <w:right w:val="single" w:sz="4" w:space="0" w:color="auto"/>
            </w:tcBorders>
            <w:shd w:val="clear" w:color="auto" w:fill="auto"/>
            <w:noWrap/>
            <w:vAlign w:val="center"/>
            <w:hideMark/>
          </w:tcPr>
          <w:p w14:paraId="70F317C3" w14:textId="77777777" w:rsidR="00F32B7D" w:rsidRPr="00B87BE7" w:rsidRDefault="00F32B7D" w:rsidP="002E36DE">
            <w:pPr>
              <w:rPr>
                <w:color w:val="000000"/>
              </w:rPr>
            </w:pPr>
            <w:r w:rsidRPr="00B87BE7">
              <w:rPr>
                <w:color w:val="000000"/>
              </w:rPr>
              <w:t>Kinh phí hoạt động ngoài giờ của P.Tổng hợp</w:t>
            </w:r>
          </w:p>
        </w:tc>
        <w:tc>
          <w:tcPr>
            <w:tcW w:w="1440" w:type="dxa"/>
            <w:tcBorders>
              <w:top w:val="nil"/>
              <w:left w:val="nil"/>
              <w:bottom w:val="single" w:sz="4" w:space="0" w:color="auto"/>
              <w:right w:val="single" w:sz="4" w:space="0" w:color="auto"/>
            </w:tcBorders>
            <w:shd w:val="clear" w:color="auto" w:fill="auto"/>
            <w:vAlign w:val="center"/>
            <w:hideMark/>
          </w:tcPr>
          <w:p w14:paraId="38E3795E" w14:textId="77777777" w:rsidR="00F32B7D" w:rsidRPr="00B87BE7" w:rsidRDefault="00F32B7D" w:rsidP="008E4CFC">
            <w:pPr>
              <w:rPr>
                <w:color w:val="000000"/>
              </w:rPr>
            </w:pPr>
            <w:r w:rsidRPr="00B87BE7">
              <w:rPr>
                <w:color w:val="000000"/>
              </w:rPr>
              <w:t>Theo phương án 80% chi phí ngoài giờ tối đa như các đơn vị quản lý</w:t>
            </w:r>
          </w:p>
        </w:tc>
        <w:tc>
          <w:tcPr>
            <w:tcW w:w="1112" w:type="dxa"/>
            <w:tcBorders>
              <w:top w:val="nil"/>
              <w:left w:val="nil"/>
              <w:bottom w:val="single" w:sz="4" w:space="0" w:color="auto"/>
              <w:right w:val="single" w:sz="4" w:space="0" w:color="auto"/>
            </w:tcBorders>
            <w:shd w:val="clear" w:color="auto" w:fill="auto"/>
            <w:vAlign w:val="center"/>
            <w:hideMark/>
          </w:tcPr>
          <w:p w14:paraId="09B3E9C9" w14:textId="77777777" w:rsidR="00F32B7D" w:rsidRPr="00B87BE7" w:rsidRDefault="00F32B7D" w:rsidP="008E4CFC">
            <w:pPr>
              <w:jc w:val="center"/>
            </w:pPr>
            <w:r w:rsidRPr="00B87BE7">
              <w:t xml:space="preserve"> Phòng TH </w:t>
            </w:r>
          </w:p>
        </w:tc>
        <w:tc>
          <w:tcPr>
            <w:tcW w:w="2682" w:type="dxa"/>
            <w:gridSpan w:val="2"/>
            <w:tcBorders>
              <w:top w:val="nil"/>
              <w:left w:val="nil"/>
              <w:bottom w:val="single" w:sz="4" w:space="0" w:color="auto"/>
              <w:right w:val="single" w:sz="4" w:space="0" w:color="auto"/>
            </w:tcBorders>
            <w:shd w:val="clear" w:color="auto" w:fill="auto"/>
            <w:vAlign w:val="center"/>
            <w:hideMark/>
          </w:tcPr>
          <w:p w14:paraId="561C874E" w14:textId="77777777" w:rsidR="00F32B7D" w:rsidRPr="00B87BE7" w:rsidRDefault="00F32B7D" w:rsidP="008E4CFC">
            <w:r w:rsidRPr="00B87BE7">
              <w:t> </w:t>
            </w:r>
          </w:p>
          <w:p w14:paraId="1F7F9986" w14:textId="77777777" w:rsidR="00F32B7D" w:rsidRPr="00B87BE7" w:rsidRDefault="00F32B7D" w:rsidP="008E4CFC">
            <w:pPr>
              <w:jc w:val="center"/>
            </w:pPr>
            <w:r>
              <w:t xml:space="preserve">Khoán trực tiếp cho </w:t>
            </w:r>
            <w:r w:rsidRPr="00B87BE7">
              <w:t>Phòng Tổng hợp chủ động quyết toán</w:t>
            </w:r>
          </w:p>
        </w:tc>
        <w:tc>
          <w:tcPr>
            <w:tcW w:w="5245" w:type="dxa"/>
            <w:tcBorders>
              <w:top w:val="nil"/>
              <w:left w:val="nil"/>
              <w:bottom w:val="single" w:sz="4" w:space="0" w:color="auto"/>
              <w:right w:val="single" w:sz="4" w:space="0" w:color="auto"/>
            </w:tcBorders>
            <w:shd w:val="clear" w:color="auto" w:fill="auto"/>
            <w:vAlign w:val="center"/>
            <w:hideMark/>
          </w:tcPr>
          <w:p w14:paraId="7D316984" w14:textId="77777777" w:rsidR="00F32B7D" w:rsidRPr="00B87BE7" w:rsidRDefault="00F32B7D" w:rsidP="008E4CFC">
            <w:pPr>
              <w:rPr>
                <w:color w:val="000000"/>
              </w:rPr>
            </w:pPr>
            <w:r>
              <w:rPr>
                <w:color w:val="000000"/>
              </w:rPr>
              <w:t>Thực hiện thanh toán theo kinh phí cấp thông qua bảng chấm công làm ngoài giờ</w:t>
            </w:r>
          </w:p>
        </w:tc>
        <w:tc>
          <w:tcPr>
            <w:tcW w:w="1843" w:type="dxa"/>
            <w:tcBorders>
              <w:top w:val="nil"/>
              <w:left w:val="nil"/>
              <w:bottom w:val="single" w:sz="4" w:space="0" w:color="auto"/>
              <w:right w:val="single" w:sz="4" w:space="0" w:color="auto"/>
            </w:tcBorders>
            <w:vAlign w:val="center"/>
          </w:tcPr>
          <w:p w14:paraId="6BA9E3DD" w14:textId="77777777" w:rsidR="00F32B7D" w:rsidRDefault="00F32B7D" w:rsidP="008E4CFC">
            <w:pPr>
              <w:rPr>
                <w:color w:val="000000"/>
              </w:rPr>
            </w:pPr>
            <w:r w:rsidRPr="00B87BE7">
              <w:t> </w:t>
            </w:r>
          </w:p>
        </w:tc>
      </w:tr>
      <w:tr w:rsidR="00F32B7D" w:rsidRPr="00B87BE7" w14:paraId="1BA92922" w14:textId="77777777" w:rsidTr="00F44D1A">
        <w:trPr>
          <w:gridAfter w:val="1"/>
          <w:wAfter w:w="1984" w:type="dxa"/>
          <w:trHeight w:val="1273"/>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2115DEC9" w14:textId="43195222" w:rsidR="00F32B7D" w:rsidRPr="00B87BE7" w:rsidRDefault="00F32B7D" w:rsidP="002E36DE">
            <w:pPr>
              <w:jc w:val="both"/>
            </w:pPr>
            <w:r w:rsidRPr="00B87BE7">
              <w:t>3.</w:t>
            </w:r>
            <w:r w:rsidR="00157A89">
              <w:t>8</w:t>
            </w:r>
          </w:p>
        </w:tc>
        <w:tc>
          <w:tcPr>
            <w:tcW w:w="3016" w:type="dxa"/>
            <w:tcBorders>
              <w:top w:val="nil"/>
              <w:left w:val="nil"/>
              <w:bottom w:val="single" w:sz="4" w:space="0" w:color="auto"/>
              <w:right w:val="single" w:sz="4" w:space="0" w:color="auto"/>
            </w:tcBorders>
            <w:shd w:val="clear" w:color="auto" w:fill="auto"/>
            <w:noWrap/>
            <w:vAlign w:val="center"/>
            <w:hideMark/>
          </w:tcPr>
          <w:p w14:paraId="5F108E13" w14:textId="77777777" w:rsidR="00F32B7D" w:rsidRPr="00B87BE7" w:rsidRDefault="00F32B7D" w:rsidP="002E36DE">
            <w:pPr>
              <w:rPr>
                <w:color w:val="000000"/>
              </w:rPr>
            </w:pPr>
            <w:r w:rsidRPr="00B87BE7">
              <w:rPr>
                <w:color w:val="000000"/>
              </w:rPr>
              <w:t>Kinh phí hoạt động khác của trường</w:t>
            </w:r>
          </w:p>
        </w:tc>
        <w:tc>
          <w:tcPr>
            <w:tcW w:w="1440" w:type="dxa"/>
            <w:tcBorders>
              <w:top w:val="nil"/>
              <w:left w:val="nil"/>
              <w:bottom w:val="single" w:sz="4" w:space="0" w:color="auto"/>
              <w:right w:val="single" w:sz="4" w:space="0" w:color="auto"/>
            </w:tcBorders>
            <w:shd w:val="clear" w:color="auto" w:fill="auto"/>
            <w:vAlign w:val="center"/>
            <w:hideMark/>
          </w:tcPr>
          <w:p w14:paraId="19274C91" w14:textId="77777777" w:rsidR="00F32B7D" w:rsidRPr="00B87BE7" w:rsidRDefault="00F32B7D" w:rsidP="008E4CFC">
            <w:pPr>
              <w:jc w:val="center"/>
            </w:pPr>
            <w:r w:rsidRPr="00B87BE7">
              <w:t xml:space="preserve">           10.000 </w:t>
            </w:r>
          </w:p>
        </w:tc>
        <w:tc>
          <w:tcPr>
            <w:tcW w:w="1112" w:type="dxa"/>
            <w:tcBorders>
              <w:top w:val="nil"/>
              <w:left w:val="nil"/>
              <w:bottom w:val="single" w:sz="4" w:space="0" w:color="auto"/>
              <w:right w:val="single" w:sz="4" w:space="0" w:color="auto"/>
            </w:tcBorders>
            <w:shd w:val="clear" w:color="auto" w:fill="auto"/>
            <w:vAlign w:val="center"/>
            <w:hideMark/>
          </w:tcPr>
          <w:p w14:paraId="13B10C1A" w14:textId="77777777" w:rsidR="00F32B7D" w:rsidRPr="00B87BE7" w:rsidRDefault="00F32B7D" w:rsidP="008E4CFC">
            <w:r>
              <w:t>N</w:t>
            </w:r>
            <w:r w:rsidRPr="00B87BE7">
              <w:t xml:space="preserve">gười học tất cả các bậc hệ </w:t>
            </w:r>
            <w:r w:rsidRPr="00B87BE7">
              <w:lastRenderedPageBreak/>
              <w:t xml:space="preserve">của Trường </w:t>
            </w:r>
          </w:p>
        </w:tc>
        <w:tc>
          <w:tcPr>
            <w:tcW w:w="2682" w:type="dxa"/>
            <w:gridSpan w:val="2"/>
            <w:tcBorders>
              <w:top w:val="single" w:sz="4" w:space="0" w:color="auto"/>
              <w:left w:val="nil"/>
              <w:bottom w:val="single" w:sz="4" w:space="0" w:color="auto"/>
              <w:right w:val="single" w:sz="4" w:space="0" w:color="auto"/>
            </w:tcBorders>
            <w:shd w:val="clear" w:color="auto" w:fill="auto"/>
            <w:vAlign w:val="center"/>
            <w:hideMark/>
          </w:tcPr>
          <w:p w14:paraId="0A2A087B" w14:textId="77777777" w:rsidR="00F32B7D" w:rsidRPr="00B87BE7" w:rsidRDefault="00F32B7D" w:rsidP="008E4CFC">
            <w:pPr>
              <w:jc w:val="center"/>
            </w:pPr>
            <w:r w:rsidRPr="00B87BE7">
              <w:lastRenderedPageBreak/>
              <w:t>Trường chủ động phân bổ kinh phí phù hợp với hoạt động, quản lý trên cơ sở các hoạt động của Trường</w:t>
            </w:r>
          </w:p>
        </w:tc>
        <w:tc>
          <w:tcPr>
            <w:tcW w:w="5245" w:type="dxa"/>
            <w:tcBorders>
              <w:top w:val="nil"/>
              <w:left w:val="single" w:sz="4" w:space="0" w:color="auto"/>
              <w:bottom w:val="single" w:sz="4" w:space="0" w:color="000000"/>
              <w:right w:val="single" w:sz="4" w:space="0" w:color="auto"/>
            </w:tcBorders>
            <w:shd w:val="clear" w:color="auto" w:fill="auto"/>
            <w:vAlign w:val="center"/>
            <w:hideMark/>
          </w:tcPr>
          <w:p w14:paraId="099411A8" w14:textId="77777777" w:rsidR="00F32B7D" w:rsidRPr="00B87BE7" w:rsidRDefault="00F32B7D" w:rsidP="008E4CFC">
            <w:pPr>
              <w:spacing w:after="240"/>
              <w:rPr>
                <w:color w:val="000000"/>
              </w:rPr>
            </w:pPr>
            <w:r w:rsidRPr="00B87BE7">
              <w:rPr>
                <w:color w:val="000000"/>
              </w:rPr>
              <w:t>Kinh phí các hoạt động liên quan khác ngoài OKRs phục vụ các hoạt động của Trường: Lập dự toán chi và quyết toán theo nội dung chi với chứng từ phù hợp</w:t>
            </w:r>
          </w:p>
        </w:tc>
        <w:tc>
          <w:tcPr>
            <w:tcW w:w="1843" w:type="dxa"/>
            <w:tcBorders>
              <w:top w:val="nil"/>
              <w:left w:val="single" w:sz="4" w:space="0" w:color="auto"/>
              <w:bottom w:val="single" w:sz="4" w:space="0" w:color="000000"/>
              <w:right w:val="single" w:sz="4" w:space="0" w:color="auto"/>
            </w:tcBorders>
            <w:vAlign w:val="center"/>
          </w:tcPr>
          <w:p w14:paraId="10760BA3" w14:textId="77777777" w:rsidR="00F32B7D" w:rsidRPr="00B87BE7" w:rsidRDefault="00F32B7D" w:rsidP="008E4CFC">
            <w:pPr>
              <w:spacing w:after="240"/>
              <w:rPr>
                <w:color w:val="000000"/>
              </w:rPr>
            </w:pPr>
            <w:r w:rsidRPr="00B87BE7">
              <w:t> </w:t>
            </w:r>
            <w:r>
              <w:t>Căn cứ vào số lượng sinh viên của từng Trường</w:t>
            </w:r>
          </w:p>
        </w:tc>
      </w:tr>
      <w:tr w:rsidR="00F32B7D" w:rsidRPr="00B87BE7" w14:paraId="77672544" w14:textId="77777777" w:rsidTr="00F44D1A">
        <w:trPr>
          <w:trHeight w:val="1545"/>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439BCAAD" w14:textId="77777777" w:rsidR="00F32B7D" w:rsidRPr="00B87BE7" w:rsidRDefault="00F32B7D" w:rsidP="008E4CFC">
            <w:pPr>
              <w:rPr>
                <w:b/>
                <w:bCs/>
              </w:rPr>
            </w:pPr>
            <w:r w:rsidRPr="00B87BE7">
              <w:rPr>
                <w:b/>
                <w:bCs/>
              </w:rPr>
              <w:t>IV</w:t>
            </w:r>
          </w:p>
        </w:tc>
        <w:tc>
          <w:tcPr>
            <w:tcW w:w="3016" w:type="dxa"/>
            <w:tcBorders>
              <w:top w:val="nil"/>
              <w:left w:val="nil"/>
              <w:bottom w:val="single" w:sz="4" w:space="0" w:color="auto"/>
              <w:right w:val="single" w:sz="4" w:space="0" w:color="auto"/>
            </w:tcBorders>
            <w:shd w:val="clear" w:color="auto" w:fill="auto"/>
            <w:vAlign w:val="center"/>
            <w:hideMark/>
          </w:tcPr>
          <w:p w14:paraId="4ABB3A12" w14:textId="77777777" w:rsidR="00F32B7D" w:rsidRPr="00B87BE7" w:rsidRDefault="00F32B7D" w:rsidP="008E4CFC">
            <w:pPr>
              <w:rPr>
                <w:b/>
                <w:bCs/>
              </w:rPr>
            </w:pPr>
            <w:r w:rsidRPr="00B87BE7">
              <w:rPr>
                <w:b/>
                <w:bCs/>
              </w:rPr>
              <w:t xml:space="preserve">Hỗ trợ kinh phí từ hoạt động của các Viện, </w:t>
            </w:r>
            <w:r>
              <w:rPr>
                <w:b/>
                <w:bCs/>
              </w:rPr>
              <w:t>T</w:t>
            </w:r>
            <w:r w:rsidRPr="00B87BE7">
              <w:rPr>
                <w:b/>
                <w:bCs/>
              </w:rPr>
              <w:t>rung tâm trực thuộc trường thuộc UEH</w:t>
            </w:r>
          </w:p>
        </w:tc>
        <w:tc>
          <w:tcPr>
            <w:tcW w:w="2552" w:type="dxa"/>
            <w:gridSpan w:val="2"/>
            <w:tcBorders>
              <w:top w:val="single" w:sz="4" w:space="0" w:color="auto"/>
              <w:left w:val="nil"/>
              <w:bottom w:val="single" w:sz="4" w:space="0" w:color="auto"/>
              <w:right w:val="single" w:sz="4" w:space="0" w:color="000000"/>
            </w:tcBorders>
            <w:shd w:val="clear" w:color="auto" w:fill="auto"/>
            <w:vAlign w:val="center"/>
            <w:hideMark/>
          </w:tcPr>
          <w:p w14:paraId="0BAF9B9C" w14:textId="77777777" w:rsidR="00F32B7D" w:rsidRPr="00B87BE7" w:rsidRDefault="00F32B7D" w:rsidP="008E4CFC">
            <w:pPr>
              <w:rPr>
                <w:color w:val="FF0000"/>
              </w:rPr>
            </w:pPr>
            <w:r>
              <w:rPr>
                <w:color w:val="FF0000"/>
              </w:rPr>
              <w:t xml:space="preserve">UEH </w:t>
            </w:r>
            <w:r w:rsidRPr="00B87BE7">
              <w:rPr>
                <w:color w:val="FF0000"/>
              </w:rPr>
              <w:t xml:space="preserve">Cấp kinh phí hoạt động tương ứng với tỉ lệ 4% doanh thu của </w:t>
            </w:r>
            <w:r>
              <w:rPr>
                <w:color w:val="FF0000"/>
              </w:rPr>
              <w:t>Trung tâm đào tạo ngắn hạn</w:t>
            </w:r>
            <w:r w:rsidRPr="00B87BE7">
              <w:rPr>
                <w:color w:val="FF0000"/>
              </w:rPr>
              <w:t xml:space="preserve"> thuộc </w:t>
            </w:r>
            <w:r>
              <w:rPr>
                <w:color w:val="FF0000"/>
              </w:rPr>
              <w:t>Trường</w:t>
            </w:r>
          </w:p>
        </w:tc>
        <w:tc>
          <w:tcPr>
            <w:tcW w:w="2682" w:type="dxa"/>
            <w:gridSpan w:val="2"/>
            <w:tcBorders>
              <w:top w:val="single" w:sz="4" w:space="0" w:color="auto"/>
              <w:left w:val="nil"/>
              <w:bottom w:val="single" w:sz="4" w:space="0" w:color="auto"/>
              <w:right w:val="single" w:sz="4" w:space="0" w:color="auto"/>
            </w:tcBorders>
            <w:shd w:val="clear" w:color="auto" w:fill="auto"/>
            <w:vAlign w:val="center"/>
            <w:hideMark/>
          </w:tcPr>
          <w:p w14:paraId="6AF165B1" w14:textId="77777777" w:rsidR="00F32B7D" w:rsidRPr="00B87BE7" w:rsidRDefault="00F32B7D" w:rsidP="008E4CFC">
            <w:pPr>
              <w:jc w:val="center"/>
            </w:pPr>
            <w:r w:rsidRPr="00B87BE7">
              <w:t>Trường chủ động phân bổ kinh phí phù hợp với hoạt động, quản lý trên cơ sở các hoạt động của Trường</w:t>
            </w:r>
          </w:p>
        </w:tc>
        <w:tc>
          <w:tcPr>
            <w:tcW w:w="5245" w:type="dxa"/>
            <w:tcBorders>
              <w:top w:val="nil"/>
              <w:left w:val="single" w:sz="4" w:space="0" w:color="auto"/>
              <w:bottom w:val="single" w:sz="4" w:space="0" w:color="000000"/>
              <w:right w:val="single" w:sz="4" w:space="0" w:color="auto"/>
            </w:tcBorders>
            <w:shd w:val="clear" w:color="auto" w:fill="auto"/>
            <w:vAlign w:val="center"/>
            <w:hideMark/>
          </w:tcPr>
          <w:p w14:paraId="49D73614" w14:textId="77777777" w:rsidR="00F32B7D" w:rsidRPr="00B87BE7" w:rsidRDefault="00F32B7D" w:rsidP="008E4CFC">
            <w:pPr>
              <w:rPr>
                <w:color w:val="000000"/>
              </w:rPr>
            </w:pPr>
            <w:r w:rsidRPr="00B87BE7">
              <w:rPr>
                <w:color w:val="000000"/>
              </w:rPr>
              <w:t>Kinh phí các hoạt động liên quan khác ngoài OKRs phục vụ các hoạt động của Trường: Lập dự toán chi và quyết toán theo nội dung chi với chứng từ phù hợp</w:t>
            </w:r>
          </w:p>
        </w:tc>
        <w:tc>
          <w:tcPr>
            <w:tcW w:w="1843" w:type="dxa"/>
            <w:tcBorders>
              <w:top w:val="nil"/>
              <w:left w:val="single" w:sz="4" w:space="0" w:color="auto"/>
              <w:bottom w:val="single" w:sz="4" w:space="0" w:color="000000"/>
              <w:right w:val="single" w:sz="4" w:space="0" w:color="auto"/>
            </w:tcBorders>
          </w:tcPr>
          <w:p w14:paraId="604283FE" w14:textId="77777777" w:rsidR="00F32B7D" w:rsidRPr="00B87BE7" w:rsidRDefault="00F32B7D" w:rsidP="008E4CFC">
            <w:pPr>
              <w:rPr>
                <w:color w:val="000000"/>
              </w:rPr>
            </w:pPr>
          </w:p>
        </w:tc>
        <w:tc>
          <w:tcPr>
            <w:tcW w:w="1984" w:type="dxa"/>
            <w:vAlign w:val="center"/>
          </w:tcPr>
          <w:p w14:paraId="72CE823C" w14:textId="77777777" w:rsidR="00F32B7D" w:rsidRPr="00B87BE7" w:rsidRDefault="00F32B7D" w:rsidP="008E4CFC">
            <w:r w:rsidRPr="00B87BE7">
              <w:rPr>
                <w:b/>
                <w:bCs/>
              </w:rPr>
              <w:t> </w:t>
            </w:r>
          </w:p>
        </w:tc>
      </w:tr>
    </w:tbl>
    <w:p w14:paraId="4B0D8A14" w14:textId="77777777" w:rsidR="00F32B7D" w:rsidRDefault="00F32B7D" w:rsidP="00F32B7D">
      <w:pPr>
        <w:rPr>
          <w:b/>
          <w:sz w:val="22"/>
          <w:szCs w:val="22"/>
        </w:rPr>
      </w:pPr>
    </w:p>
    <w:p w14:paraId="6176FC27" w14:textId="77777777" w:rsidR="00F32B7D" w:rsidRPr="00FE5AE6" w:rsidRDefault="00F32B7D" w:rsidP="00F32B7D">
      <w:pPr>
        <w:rPr>
          <w:i/>
          <w:color w:val="FF0000"/>
          <w:sz w:val="22"/>
          <w:szCs w:val="22"/>
        </w:rPr>
      </w:pPr>
      <w:r w:rsidRPr="00FE5AE6">
        <w:rPr>
          <w:i/>
          <w:color w:val="FF0000"/>
          <w:sz w:val="22"/>
          <w:szCs w:val="22"/>
        </w:rPr>
        <w:t xml:space="preserve">Ghi chú: </w:t>
      </w:r>
    </w:p>
    <w:p w14:paraId="2CB44AAC" w14:textId="77777777" w:rsidR="00F32B7D" w:rsidRPr="00FE5AE6" w:rsidRDefault="00F32B7D" w:rsidP="00F32B7D">
      <w:pPr>
        <w:rPr>
          <w:i/>
          <w:color w:val="FF0000"/>
          <w:sz w:val="22"/>
          <w:szCs w:val="22"/>
        </w:rPr>
      </w:pPr>
      <w:r w:rsidRPr="00FE5AE6">
        <w:rPr>
          <w:i/>
          <w:color w:val="FF0000"/>
          <w:sz w:val="22"/>
          <w:szCs w:val="22"/>
        </w:rPr>
        <w:t>Căn cứ theo phụ lục 20, Trường thành viên thực hiện lập kế hoạch và dự toán hoạt động năm trên cơ sở các chỉ tiêu đăng ký (OKRs) trình Ban Giám hiệu UEH phê duyệt</w:t>
      </w:r>
    </w:p>
    <w:p w14:paraId="1BA16E8B" w14:textId="77777777" w:rsidR="00F32B7D" w:rsidRPr="00FE5AE6" w:rsidRDefault="00F32B7D" w:rsidP="00F32B7D">
      <w:pPr>
        <w:rPr>
          <w:i/>
          <w:color w:val="FF0000"/>
          <w:sz w:val="22"/>
          <w:szCs w:val="22"/>
        </w:rPr>
      </w:pPr>
      <w:r w:rsidRPr="00FE5AE6">
        <w:rPr>
          <w:i/>
          <w:color w:val="FF0000"/>
          <w:sz w:val="22"/>
          <w:szCs w:val="22"/>
        </w:rPr>
        <w:t>Căn cứ dự toán được duyệt, Trường thành viên tổ chức thực hiện theo quy định.</w:t>
      </w:r>
    </w:p>
    <w:p w14:paraId="1B1A9DF8" w14:textId="77777777" w:rsidR="00F32B7D" w:rsidRPr="00FE5AE6" w:rsidRDefault="00F32B7D" w:rsidP="00F32B7D">
      <w:pPr>
        <w:rPr>
          <w:i/>
          <w:color w:val="FF0000"/>
          <w:sz w:val="22"/>
          <w:szCs w:val="22"/>
        </w:rPr>
      </w:pPr>
      <w:r w:rsidRPr="00FE5AE6">
        <w:rPr>
          <w:i/>
          <w:color w:val="FF0000"/>
          <w:sz w:val="22"/>
          <w:szCs w:val="22"/>
        </w:rPr>
        <w:t xml:space="preserve">+ Phê duyệt dự toán đối với hoạt động thuộc phụ lục 20 </w:t>
      </w:r>
    </w:p>
    <w:p w14:paraId="672AF3E8" w14:textId="77777777" w:rsidR="00F32B7D" w:rsidRPr="00FE5AE6" w:rsidRDefault="00F32B7D" w:rsidP="00F32B7D">
      <w:pPr>
        <w:rPr>
          <w:i/>
          <w:color w:val="FF0000"/>
          <w:sz w:val="22"/>
          <w:szCs w:val="22"/>
        </w:rPr>
      </w:pPr>
      <w:r w:rsidRPr="00FE5AE6">
        <w:rPr>
          <w:i/>
          <w:color w:val="FF0000"/>
          <w:sz w:val="22"/>
          <w:szCs w:val="22"/>
        </w:rPr>
        <w:t xml:space="preserve">+ Quyết toán kinh phí thực tế phát sinh theo hoạt động cụ thể </w:t>
      </w:r>
    </w:p>
    <w:p w14:paraId="75DBE9B0" w14:textId="77777777" w:rsidR="00F32B7D" w:rsidRPr="00FE5AE6" w:rsidRDefault="00F32B7D" w:rsidP="00F32B7D">
      <w:pPr>
        <w:rPr>
          <w:i/>
          <w:color w:val="FF0000"/>
          <w:sz w:val="22"/>
          <w:szCs w:val="22"/>
        </w:rPr>
      </w:pPr>
      <w:r w:rsidRPr="00FE5AE6">
        <w:rPr>
          <w:i/>
          <w:color w:val="FF0000"/>
          <w:sz w:val="22"/>
          <w:szCs w:val="22"/>
        </w:rPr>
        <w:t>+ Việc phê duyệt dự toán và quyết toán kinh phí phải căn cứ Quy chế CTNB và các quy định khác của UEH.</w:t>
      </w:r>
    </w:p>
    <w:p w14:paraId="3F46F3CC" w14:textId="3CB7E07D" w:rsidR="00F32B7D" w:rsidRDefault="00F32B7D" w:rsidP="00F32B7D">
      <w:pPr>
        <w:tabs>
          <w:tab w:val="left" w:pos="13114"/>
        </w:tabs>
      </w:pPr>
    </w:p>
    <w:p w14:paraId="676972DB" w14:textId="77777777" w:rsidR="00042CE1" w:rsidRDefault="00042CE1" w:rsidP="00F32B7D">
      <w:pPr>
        <w:tabs>
          <w:tab w:val="left" w:pos="13114"/>
        </w:tabs>
        <w:rPr>
          <w:color w:val="000000"/>
          <w:sz w:val="22"/>
          <w:szCs w:val="22"/>
        </w:rPr>
      </w:pPr>
    </w:p>
    <w:p w14:paraId="3118B540" w14:textId="3FBE2F5F" w:rsidR="00042CE1" w:rsidRDefault="00042CE1" w:rsidP="00F32B7D">
      <w:pPr>
        <w:tabs>
          <w:tab w:val="left" w:pos="13114"/>
        </w:tabs>
        <w:rPr>
          <w:color w:val="000000"/>
          <w:sz w:val="22"/>
          <w:szCs w:val="22"/>
        </w:rPr>
      </w:pPr>
    </w:p>
    <w:p w14:paraId="7E2C2BF8" w14:textId="7F9FCED6" w:rsidR="00570FDA" w:rsidRDefault="00570FDA" w:rsidP="00F32B7D">
      <w:pPr>
        <w:tabs>
          <w:tab w:val="left" w:pos="13114"/>
        </w:tabs>
        <w:rPr>
          <w:color w:val="000000"/>
          <w:sz w:val="22"/>
          <w:szCs w:val="22"/>
        </w:rPr>
      </w:pPr>
    </w:p>
    <w:p w14:paraId="30CEF0CA" w14:textId="0DF83167" w:rsidR="00570FDA" w:rsidRDefault="00570FDA" w:rsidP="00F32B7D">
      <w:pPr>
        <w:tabs>
          <w:tab w:val="left" w:pos="13114"/>
        </w:tabs>
        <w:rPr>
          <w:color w:val="000000"/>
          <w:sz w:val="22"/>
          <w:szCs w:val="22"/>
        </w:rPr>
      </w:pPr>
    </w:p>
    <w:p w14:paraId="058C02DB" w14:textId="67563524" w:rsidR="00570FDA" w:rsidRDefault="00570FDA" w:rsidP="00F32B7D">
      <w:pPr>
        <w:tabs>
          <w:tab w:val="left" w:pos="13114"/>
        </w:tabs>
        <w:rPr>
          <w:color w:val="000000"/>
          <w:sz w:val="22"/>
          <w:szCs w:val="22"/>
        </w:rPr>
      </w:pPr>
    </w:p>
    <w:p w14:paraId="71419F02" w14:textId="7D7E165F" w:rsidR="00570FDA" w:rsidRDefault="00570FDA" w:rsidP="00F32B7D">
      <w:pPr>
        <w:tabs>
          <w:tab w:val="left" w:pos="13114"/>
        </w:tabs>
        <w:rPr>
          <w:color w:val="000000"/>
          <w:sz w:val="22"/>
          <w:szCs w:val="22"/>
        </w:rPr>
      </w:pPr>
    </w:p>
    <w:p w14:paraId="692D2415" w14:textId="03CE374A" w:rsidR="00570FDA" w:rsidRDefault="00570FDA" w:rsidP="00F32B7D">
      <w:pPr>
        <w:tabs>
          <w:tab w:val="left" w:pos="13114"/>
        </w:tabs>
        <w:rPr>
          <w:color w:val="000000"/>
          <w:sz w:val="22"/>
          <w:szCs w:val="22"/>
        </w:rPr>
      </w:pPr>
    </w:p>
    <w:p w14:paraId="192BB673" w14:textId="3D0325D4" w:rsidR="00570FDA" w:rsidRDefault="00570FDA" w:rsidP="00F32B7D">
      <w:pPr>
        <w:tabs>
          <w:tab w:val="left" w:pos="13114"/>
        </w:tabs>
        <w:rPr>
          <w:color w:val="000000"/>
          <w:sz w:val="22"/>
          <w:szCs w:val="22"/>
        </w:rPr>
      </w:pPr>
    </w:p>
    <w:p w14:paraId="3CCF1DDE" w14:textId="70B99E0B" w:rsidR="00570FDA" w:rsidRDefault="00570FDA" w:rsidP="00F32B7D">
      <w:pPr>
        <w:tabs>
          <w:tab w:val="left" w:pos="13114"/>
        </w:tabs>
        <w:rPr>
          <w:color w:val="000000"/>
          <w:sz w:val="22"/>
          <w:szCs w:val="22"/>
        </w:rPr>
      </w:pPr>
    </w:p>
    <w:p w14:paraId="1BF10861" w14:textId="08DB38CC" w:rsidR="00570FDA" w:rsidRDefault="00570FDA" w:rsidP="00F32B7D">
      <w:pPr>
        <w:tabs>
          <w:tab w:val="left" w:pos="13114"/>
        </w:tabs>
        <w:rPr>
          <w:color w:val="000000"/>
          <w:sz w:val="22"/>
          <w:szCs w:val="22"/>
        </w:rPr>
      </w:pPr>
    </w:p>
    <w:p w14:paraId="5D1EAF7E" w14:textId="7D3F5640" w:rsidR="00570FDA" w:rsidRDefault="00570FDA" w:rsidP="00F32B7D">
      <w:pPr>
        <w:tabs>
          <w:tab w:val="left" w:pos="13114"/>
        </w:tabs>
        <w:rPr>
          <w:color w:val="000000"/>
          <w:sz w:val="22"/>
          <w:szCs w:val="22"/>
        </w:rPr>
      </w:pPr>
    </w:p>
    <w:p w14:paraId="01DCE185" w14:textId="11C45FFF" w:rsidR="00570FDA" w:rsidRDefault="00570FDA" w:rsidP="00F32B7D">
      <w:pPr>
        <w:tabs>
          <w:tab w:val="left" w:pos="13114"/>
        </w:tabs>
        <w:rPr>
          <w:color w:val="000000"/>
          <w:sz w:val="22"/>
          <w:szCs w:val="22"/>
        </w:rPr>
      </w:pPr>
    </w:p>
    <w:p w14:paraId="35A3615A" w14:textId="57DA8E83" w:rsidR="00570FDA" w:rsidRDefault="00570FDA" w:rsidP="00F32B7D">
      <w:pPr>
        <w:tabs>
          <w:tab w:val="left" w:pos="13114"/>
        </w:tabs>
        <w:rPr>
          <w:color w:val="000000"/>
          <w:sz w:val="22"/>
          <w:szCs w:val="22"/>
        </w:rPr>
      </w:pPr>
    </w:p>
    <w:p w14:paraId="769A291A" w14:textId="1327D1C5" w:rsidR="00570FDA" w:rsidRDefault="00570FDA" w:rsidP="00F32B7D">
      <w:pPr>
        <w:tabs>
          <w:tab w:val="left" w:pos="13114"/>
        </w:tabs>
        <w:rPr>
          <w:color w:val="000000"/>
          <w:sz w:val="22"/>
          <w:szCs w:val="22"/>
        </w:rPr>
      </w:pPr>
    </w:p>
    <w:p w14:paraId="79A727D6" w14:textId="1CB04291" w:rsidR="00570FDA" w:rsidRDefault="00570FDA" w:rsidP="00F32B7D">
      <w:pPr>
        <w:tabs>
          <w:tab w:val="left" w:pos="13114"/>
        </w:tabs>
        <w:rPr>
          <w:color w:val="000000"/>
          <w:sz w:val="22"/>
          <w:szCs w:val="22"/>
        </w:rPr>
      </w:pPr>
    </w:p>
    <w:p w14:paraId="30F6780A" w14:textId="7A67D66B" w:rsidR="00570FDA" w:rsidRDefault="00570FDA" w:rsidP="00F32B7D">
      <w:pPr>
        <w:tabs>
          <w:tab w:val="left" w:pos="13114"/>
        </w:tabs>
        <w:rPr>
          <w:color w:val="000000"/>
          <w:sz w:val="22"/>
          <w:szCs w:val="22"/>
        </w:rPr>
      </w:pPr>
    </w:p>
    <w:p w14:paraId="7C99CF50" w14:textId="33B3276D" w:rsidR="00570FDA" w:rsidRDefault="00570FDA" w:rsidP="00F32B7D">
      <w:pPr>
        <w:tabs>
          <w:tab w:val="left" w:pos="13114"/>
        </w:tabs>
        <w:rPr>
          <w:color w:val="000000"/>
          <w:sz w:val="22"/>
          <w:szCs w:val="22"/>
        </w:rPr>
      </w:pPr>
    </w:p>
    <w:p w14:paraId="7AFC41B5" w14:textId="77777777" w:rsidR="00570FDA" w:rsidRDefault="00570FDA" w:rsidP="00F32B7D">
      <w:pPr>
        <w:tabs>
          <w:tab w:val="left" w:pos="13114"/>
        </w:tabs>
        <w:rPr>
          <w:color w:val="000000"/>
          <w:sz w:val="22"/>
          <w:szCs w:val="22"/>
        </w:rPr>
      </w:pPr>
    </w:p>
    <w:p w14:paraId="752BF505" w14:textId="73C60DC9" w:rsidR="008E4CFC" w:rsidRPr="00E176BA" w:rsidRDefault="00042CE1" w:rsidP="00E176BA">
      <w:pPr>
        <w:tabs>
          <w:tab w:val="left" w:pos="13114"/>
        </w:tabs>
        <w:jc w:val="center"/>
        <w:rPr>
          <w:b/>
          <w:szCs w:val="22"/>
        </w:rPr>
      </w:pPr>
      <w:r w:rsidRPr="00E176BA">
        <w:rPr>
          <w:b/>
          <w:color w:val="000000"/>
          <w:szCs w:val="22"/>
        </w:rPr>
        <w:t xml:space="preserve">Phụ lục 21. </w:t>
      </w:r>
      <w:r w:rsidRPr="00E176BA">
        <w:rPr>
          <w:b/>
          <w:szCs w:val="22"/>
        </w:rPr>
        <w:t>Kinh phí tổ chức các hội thảo khoa học quốc gia, quốc tế do UEH tổ chức</w:t>
      </w:r>
    </w:p>
    <w:p w14:paraId="100BC797" w14:textId="04FDA982" w:rsidR="00042CE1" w:rsidRPr="00042CE1" w:rsidRDefault="00042CE1" w:rsidP="00042CE1">
      <w:pPr>
        <w:tabs>
          <w:tab w:val="left" w:pos="13114"/>
        </w:tabs>
        <w:rPr>
          <w:b/>
        </w:rPr>
      </w:pPr>
      <w:r>
        <w:rPr>
          <w:b/>
          <w:sz w:val="22"/>
          <w:szCs w:val="22"/>
        </w:rPr>
        <w:t>1. Định mức kinh phí tổ chức</w:t>
      </w:r>
    </w:p>
    <w:p w14:paraId="39551E87" w14:textId="1180F51E" w:rsidR="008E4CFC" w:rsidRDefault="008E4CFC" w:rsidP="00F32B7D">
      <w:pPr>
        <w:tabs>
          <w:tab w:val="left" w:pos="13114"/>
        </w:tabs>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5435"/>
        <w:gridCol w:w="1984"/>
        <w:gridCol w:w="4849"/>
        <w:gridCol w:w="2835"/>
      </w:tblGrid>
      <w:tr w:rsidR="002C2D85" w:rsidRPr="002C2D85" w14:paraId="75622C89" w14:textId="77777777" w:rsidTr="00F44D1A">
        <w:trPr>
          <w:trHeight w:val="276"/>
        </w:trPr>
        <w:tc>
          <w:tcPr>
            <w:tcW w:w="632" w:type="dxa"/>
            <w:shd w:val="clear" w:color="auto" w:fill="auto"/>
            <w:vAlign w:val="center"/>
            <w:hideMark/>
          </w:tcPr>
          <w:p w14:paraId="74F1E2B3" w14:textId="77777777" w:rsidR="00042CE1" w:rsidRPr="002C2D85" w:rsidRDefault="00042CE1" w:rsidP="00042CE1">
            <w:pPr>
              <w:rPr>
                <w:b/>
                <w:bCs/>
                <w:sz w:val="22"/>
                <w:szCs w:val="22"/>
              </w:rPr>
            </w:pPr>
            <w:r w:rsidRPr="002C2D85">
              <w:rPr>
                <w:b/>
                <w:bCs/>
                <w:sz w:val="22"/>
                <w:szCs w:val="22"/>
              </w:rPr>
              <w:t>STT</w:t>
            </w:r>
          </w:p>
        </w:tc>
        <w:tc>
          <w:tcPr>
            <w:tcW w:w="5435" w:type="dxa"/>
            <w:shd w:val="clear" w:color="auto" w:fill="auto"/>
            <w:vAlign w:val="center"/>
            <w:hideMark/>
          </w:tcPr>
          <w:p w14:paraId="7E92EFEC" w14:textId="77777777" w:rsidR="00042CE1" w:rsidRPr="002C2D85" w:rsidRDefault="00042CE1" w:rsidP="00042CE1">
            <w:pPr>
              <w:rPr>
                <w:b/>
                <w:bCs/>
                <w:sz w:val="22"/>
                <w:szCs w:val="22"/>
              </w:rPr>
            </w:pPr>
            <w:r w:rsidRPr="002C2D85">
              <w:rPr>
                <w:b/>
                <w:bCs/>
                <w:sz w:val="22"/>
                <w:szCs w:val="22"/>
              </w:rPr>
              <w:t>Nội dung</w:t>
            </w:r>
          </w:p>
        </w:tc>
        <w:tc>
          <w:tcPr>
            <w:tcW w:w="1984" w:type="dxa"/>
            <w:shd w:val="clear" w:color="auto" w:fill="auto"/>
            <w:vAlign w:val="center"/>
            <w:hideMark/>
          </w:tcPr>
          <w:p w14:paraId="660B3D86" w14:textId="77777777" w:rsidR="00042CE1" w:rsidRPr="002C2D85" w:rsidRDefault="00042CE1" w:rsidP="00042CE1">
            <w:pPr>
              <w:rPr>
                <w:b/>
                <w:bCs/>
                <w:sz w:val="22"/>
                <w:szCs w:val="22"/>
              </w:rPr>
            </w:pPr>
            <w:r w:rsidRPr="002C2D85">
              <w:rPr>
                <w:b/>
                <w:bCs/>
                <w:sz w:val="22"/>
                <w:szCs w:val="22"/>
              </w:rPr>
              <w:t>Quy chế CTNB 2022</w:t>
            </w:r>
          </w:p>
        </w:tc>
        <w:tc>
          <w:tcPr>
            <w:tcW w:w="4849" w:type="dxa"/>
            <w:shd w:val="clear" w:color="auto" w:fill="auto"/>
            <w:vAlign w:val="center"/>
            <w:hideMark/>
          </w:tcPr>
          <w:p w14:paraId="58442335" w14:textId="5BD045A1" w:rsidR="00042CE1" w:rsidRPr="002C2D85" w:rsidRDefault="00042CE1" w:rsidP="00042CE1">
            <w:pPr>
              <w:rPr>
                <w:b/>
                <w:bCs/>
                <w:sz w:val="22"/>
                <w:szCs w:val="22"/>
              </w:rPr>
            </w:pPr>
            <w:r w:rsidRPr="002C2D85">
              <w:rPr>
                <w:b/>
                <w:bCs/>
                <w:sz w:val="22"/>
                <w:szCs w:val="22"/>
              </w:rPr>
              <w:t>Đề xuất Quy chế CTNB 2023</w:t>
            </w:r>
          </w:p>
        </w:tc>
        <w:tc>
          <w:tcPr>
            <w:tcW w:w="2835" w:type="dxa"/>
            <w:shd w:val="clear" w:color="auto" w:fill="auto"/>
            <w:vAlign w:val="center"/>
            <w:hideMark/>
          </w:tcPr>
          <w:p w14:paraId="490786D0" w14:textId="77777777" w:rsidR="00042CE1" w:rsidRPr="002C2D85" w:rsidRDefault="00042CE1" w:rsidP="00042CE1">
            <w:pPr>
              <w:rPr>
                <w:b/>
                <w:bCs/>
                <w:sz w:val="22"/>
                <w:szCs w:val="22"/>
              </w:rPr>
            </w:pPr>
            <w:r w:rsidRPr="002C2D85">
              <w:rPr>
                <w:b/>
                <w:bCs/>
                <w:sz w:val="22"/>
                <w:szCs w:val="22"/>
              </w:rPr>
              <w:t>Hồ sơ quyết toán*</w:t>
            </w:r>
          </w:p>
        </w:tc>
      </w:tr>
      <w:tr w:rsidR="002C2D85" w:rsidRPr="002C2D85" w14:paraId="2B8DB86A" w14:textId="77777777" w:rsidTr="00F44D1A">
        <w:trPr>
          <w:trHeight w:val="276"/>
        </w:trPr>
        <w:tc>
          <w:tcPr>
            <w:tcW w:w="632" w:type="dxa"/>
            <w:shd w:val="clear" w:color="auto" w:fill="auto"/>
            <w:noWrap/>
            <w:vAlign w:val="bottom"/>
            <w:hideMark/>
          </w:tcPr>
          <w:p w14:paraId="5D7E0A90" w14:textId="77777777" w:rsidR="00042CE1" w:rsidRPr="002C2D85" w:rsidRDefault="00042CE1" w:rsidP="00042CE1">
            <w:pPr>
              <w:jc w:val="right"/>
              <w:rPr>
                <w:sz w:val="22"/>
                <w:szCs w:val="22"/>
              </w:rPr>
            </w:pPr>
            <w:r w:rsidRPr="002C2D85">
              <w:rPr>
                <w:sz w:val="22"/>
                <w:szCs w:val="22"/>
              </w:rPr>
              <w:t>1</w:t>
            </w:r>
          </w:p>
        </w:tc>
        <w:tc>
          <w:tcPr>
            <w:tcW w:w="5435" w:type="dxa"/>
            <w:shd w:val="clear" w:color="auto" w:fill="auto"/>
            <w:vAlign w:val="center"/>
            <w:hideMark/>
          </w:tcPr>
          <w:p w14:paraId="47681CD0" w14:textId="77777777" w:rsidR="00042CE1" w:rsidRPr="002C2D85" w:rsidRDefault="00042CE1" w:rsidP="00042CE1">
            <w:pPr>
              <w:jc w:val="both"/>
              <w:rPr>
                <w:sz w:val="22"/>
                <w:szCs w:val="22"/>
              </w:rPr>
            </w:pPr>
            <w:r w:rsidRPr="002C2D85">
              <w:rPr>
                <w:sz w:val="22"/>
                <w:szCs w:val="22"/>
              </w:rPr>
              <w:t>Chi trả thù lao hội thảo:</w:t>
            </w:r>
          </w:p>
        </w:tc>
        <w:tc>
          <w:tcPr>
            <w:tcW w:w="1984" w:type="dxa"/>
            <w:shd w:val="clear" w:color="auto" w:fill="auto"/>
            <w:noWrap/>
            <w:vAlign w:val="bottom"/>
            <w:hideMark/>
          </w:tcPr>
          <w:p w14:paraId="002643FD" w14:textId="77777777" w:rsidR="00042CE1" w:rsidRPr="002C2D85" w:rsidRDefault="00042CE1" w:rsidP="00042CE1">
            <w:pPr>
              <w:rPr>
                <w:sz w:val="22"/>
                <w:szCs w:val="22"/>
              </w:rPr>
            </w:pPr>
            <w:r w:rsidRPr="002C2D85">
              <w:rPr>
                <w:sz w:val="22"/>
                <w:szCs w:val="22"/>
              </w:rPr>
              <w:t> </w:t>
            </w:r>
          </w:p>
        </w:tc>
        <w:tc>
          <w:tcPr>
            <w:tcW w:w="4849" w:type="dxa"/>
            <w:shd w:val="clear" w:color="auto" w:fill="auto"/>
            <w:vAlign w:val="center"/>
            <w:hideMark/>
          </w:tcPr>
          <w:p w14:paraId="570AEE04" w14:textId="77777777" w:rsidR="00042CE1" w:rsidRPr="002C2D85" w:rsidRDefault="00042CE1" w:rsidP="00042CE1">
            <w:pPr>
              <w:rPr>
                <w:sz w:val="22"/>
                <w:szCs w:val="22"/>
              </w:rPr>
            </w:pPr>
            <w:r w:rsidRPr="002C2D85">
              <w:rPr>
                <w:sz w:val="22"/>
                <w:szCs w:val="22"/>
              </w:rPr>
              <w:t> </w:t>
            </w:r>
          </w:p>
        </w:tc>
        <w:tc>
          <w:tcPr>
            <w:tcW w:w="2835" w:type="dxa"/>
            <w:shd w:val="clear" w:color="auto" w:fill="auto"/>
            <w:noWrap/>
            <w:vAlign w:val="bottom"/>
            <w:hideMark/>
          </w:tcPr>
          <w:p w14:paraId="5959F6A1" w14:textId="77777777" w:rsidR="00042CE1" w:rsidRPr="002C2D85" w:rsidRDefault="00042CE1" w:rsidP="00042CE1">
            <w:pPr>
              <w:rPr>
                <w:sz w:val="22"/>
                <w:szCs w:val="22"/>
              </w:rPr>
            </w:pPr>
            <w:r w:rsidRPr="002C2D85">
              <w:rPr>
                <w:sz w:val="22"/>
                <w:szCs w:val="22"/>
              </w:rPr>
              <w:t> </w:t>
            </w:r>
          </w:p>
        </w:tc>
      </w:tr>
      <w:tr w:rsidR="002C2D85" w:rsidRPr="002C2D85" w14:paraId="3B85ACA5" w14:textId="77777777" w:rsidTr="00F44D1A">
        <w:trPr>
          <w:trHeight w:val="276"/>
        </w:trPr>
        <w:tc>
          <w:tcPr>
            <w:tcW w:w="632" w:type="dxa"/>
            <w:shd w:val="clear" w:color="auto" w:fill="auto"/>
            <w:noWrap/>
            <w:vAlign w:val="bottom"/>
            <w:hideMark/>
          </w:tcPr>
          <w:p w14:paraId="76E87985" w14:textId="77777777" w:rsidR="00042CE1" w:rsidRPr="002C2D85" w:rsidRDefault="00042CE1" w:rsidP="00042CE1">
            <w:pPr>
              <w:rPr>
                <w:sz w:val="22"/>
                <w:szCs w:val="22"/>
              </w:rPr>
            </w:pPr>
            <w:r w:rsidRPr="002C2D85">
              <w:rPr>
                <w:sz w:val="22"/>
                <w:szCs w:val="22"/>
              </w:rPr>
              <w:t> </w:t>
            </w:r>
          </w:p>
        </w:tc>
        <w:tc>
          <w:tcPr>
            <w:tcW w:w="5435" w:type="dxa"/>
            <w:shd w:val="clear" w:color="auto" w:fill="auto"/>
            <w:vAlign w:val="center"/>
            <w:hideMark/>
          </w:tcPr>
          <w:p w14:paraId="4F8ADA4D" w14:textId="77777777" w:rsidR="00042CE1" w:rsidRPr="002C2D85" w:rsidRDefault="00042CE1" w:rsidP="00042CE1">
            <w:pPr>
              <w:jc w:val="both"/>
              <w:rPr>
                <w:sz w:val="22"/>
                <w:szCs w:val="22"/>
              </w:rPr>
            </w:pPr>
            <w:r w:rsidRPr="002C2D85">
              <w:rPr>
                <w:sz w:val="22"/>
                <w:szCs w:val="22"/>
              </w:rPr>
              <w:t>Người chủ trì hội thảo</w:t>
            </w:r>
          </w:p>
        </w:tc>
        <w:tc>
          <w:tcPr>
            <w:tcW w:w="1984" w:type="dxa"/>
            <w:shd w:val="clear" w:color="auto" w:fill="auto"/>
            <w:noWrap/>
            <w:vAlign w:val="bottom"/>
            <w:hideMark/>
          </w:tcPr>
          <w:p w14:paraId="1CE5A6E6" w14:textId="77777777" w:rsidR="00042CE1" w:rsidRPr="002C2D85" w:rsidRDefault="00042CE1" w:rsidP="00042CE1">
            <w:pPr>
              <w:rPr>
                <w:sz w:val="22"/>
                <w:szCs w:val="22"/>
              </w:rPr>
            </w:pPr>
            <w:r w:rsidRPr="002C2D85">
              <w:rPr>
                <w:sz w:val="22"/>
                <w:szCs w:val="22"/>
              </w:rPr>
              <w:t>1.500.000đ/buổi</w:t>
            </w:r>
          </w:p>
        </w:tc>
        <w:tc>
          <w:tcPr>
            <w:tcW w:w="4849" w:type="dxa"/>
            <w:shd w:val="clear" w:color="auto" w:fill="auto"/>
            <w:vAlign w:val="center"/>
            <w:hideMark/>
          </w:tcPr>
          <w:p w14:paraId="314080C0" w14:textId="77777777" w:rsidR="00042CE1" w:rsidRPr="002C2D85" w:rsidRDefault="00042CE1" w:rsidP="00042CE1">
            <w:pPr>
              <w:rPr>
                <w:sz w:val="22"/>
                <w:szCs w:val="22"/>
              </w:rPr>
            </w:pPr>
            <w:r w:rsidRPr="002C2D85">
              <w:rPr>
                <w:sz w:val="22"/>
                <w:szCs w:val="22"/>
              </w:rPr>
              <w:t>2.000.000đ/buổi</w:t>
            </w:r>
          </w:p>
        </w:tc>
        <w:tc>
          <w:tcPr>
            <w:tcW w:w="2835" w:type="dxa"/>
            <w:vMerge w:val="restart"/>
            <w:shd w:val="clear" w:color="auto" w:fill="auto"/>
            <w:vAlign w:val="center"/>
            <w:hideMark/>
          </w:tcPr>
          <w:p w14:paraId="12980C43" w14:textId="77777777" w:rsidR="00042CE1" w:rsidRPr="002C2D85" w:rsidRDefault="00042CE1" w:rsidP="00042CE1">
            <w:pPr>
              <w:rPr>
                <w:sz w:val="22"/>
                <w:szCs w:val="22"/>
              </w:rPr>
            </w:pPr>
            <w:r w:rsidRPr="002C2D85">
              <w:rPr>
                <w:sz w:val="22"/>
                <w:szCs w:val="22"/>
              </w:rPr>
              <w:t>Danh sách ký nhận thù lao có đầy đủ thông tin cá nhân theo quy định và thu thuế (nếu có)</w:t>
            </w:r>
          </w:p>
        </w:tc>
      </w:tr>
      <w:tr w:rsidR="002C2D85" w:rsidRPr="002C2D85" w14:paraId="472F3A7E" w14:textId="77777777" w:rsidTr="00F44D1A">
        <w:trPr>
          <w:trHeight w:val="276"/>
        </w:trPr>
        <w:tc>
          <w:tcPr>
            <w:tcW w:w="632" w:type="dxa"/>
            <w:shd w:val="clear" w:color="auto" w:fill="auto"/>
            <w:noWrap/>
            <w:vAlign w:val="bottom"/>
            <w:hideMark/>
          </w:tcPr>
          <w:p w14:paraId="123D13D4" w14:textId="77777777" w:rsidR="00042CE1" w:rsidRPr="002C2D85" w:rsidRDefault="00042CE1" w:rsidP="00042CE1">
            <w:pPr>
              <w:rPr>
                <w:sz w:val="22"/>
                <w:szCs w:val="22"/>
              </w:rPr>
            </w:pPr>
            <w:r w:rsidRPr="002C2D85">
              <w:rPr>
                <w:sz w:val="22"/>
                <w:szCs w:val="22"/>
              </w:rPr>
              <w:t> </w:t>
            </w:r>
          </w:p>
        </w:tc>
        <w:tc>
          <w:tcPr>
            <w:tcW w:w="5435" w:type="dxa"/>
            <w:shd w:val="clear" w:color="auto" w:fill="auto"/>
            <w:vAlign w:val="center"/>
            <w:hideMark/>
          </w:tcPr>
          <w:p w14:paraId="4C2E7658" w14:textId="77777777" w:rsidR="00042CE1" w:rsidRPr="002C2D85" w:rsidRDefault="00042CE1" w:rsidP="00042CE1">
            <w:pPr>
              <w:jc w:val="both"/>
              <w:rPr>
                <w:sz w:val="22"/>
                <w:szCs w:val="22"/>
              </w:rPr>
            </w:pPr>
            <w:r w:rsidRPr="002C2D85">
              <w:rPr>
                <w:sz w:val="22"/>
                <w:szCs w:val="22"/>
              </w:rPr>
              <w:t>Thư ký hội thảo, điều phối viên</w:t>
            </w:r>
          </w:p>
        </w:tc>
        <w:tc>
          <w:tcPr>
            <w:tcW w:w="1984" w:type="dxa"/>
            <w:shd w:val="clear" w:color="auto" w:fill="auto"/>
            <w:noWrap/>
            <w:vAlign w:val="bottom"/>
            <w:hideMark/>
          </w:tcPr>
          <w:p w14:paraId="2D7EEF01" w14:textId="77777777" w:rsidR="00042CE1" w:rsidRPr="002C2D85" w:rsidRDefault="00042CE1" w:rsidP="00042CE1">
            <w:pPr>
              <w:rPr>
                <w:sz w:val="22"/>
                <w:szCs w:val="22"/>
              </w:rPr>
            </w:pPr>
            <w:r w:rsidRPr="002C2D85">
              <w:rPr>
                <w:sz w:val="22"/>
                <w:szCs w:val="22"/>
              </w:rPr>
              <w:t>500.000đ/buổi</w:t>
            </w:r>
          </w:p>
        </w:tc>
        <w:tc>
          <w:tcPr>
            <w:tcW w:w="4849" w:type="dxa"/>
            <w:shd w:val="clear" w:color="auto" w:fill="auto"/>
            <w:vAlign w:val="center"/>
            <w:hideMark/>
          </w:tcPr>
          <w:p w14:paraId="79A3B574" w14:textId="77777777" w:rsidR="00042CE1" w:rsidRPr="002C2D85" w:rsidRDefault="00042CE1" w:rsidP="00042CE1">
            <w:pPr>
              <w:rPr>
                <w:sz w:val="22"/>
                <w:szCs w:val="22"/>
              </w:rPr>
            </w:pPr>
            <w:r w:rsidRPr="002C2D85">
              <w:rPr>
                <w:sz w:val="22"/>
                <w:szCs w:val="22"/>
              </w:rPr>
              <w:t>500.000đ/buổi</w:t>
            </w:r>
          </w:p>
        </w:tc>
        <w:tc>
          <w:tcPr>
            <w:tcW w:w="2835" w:type="dxa"/>
            <w:vMerge/>
            <w:vAlign w:val="center"/>
            <w:hideMark/>
          </w:tcPr>
          <w:p w14:paraId="187516E8" w14:textId="77777777" w:rsidR="00042CE1" w:rsidRPr="002C2D85" w:rsidRDefault="00042CE1" w:rsidP="00042CE1">
            <w:pPr>
              <w:rPr>
                <w:sz w:val="22"/>
                <w:szCs w:val="22"/>
              </w:rPr>
            </w:pPr>
          </w:p>
        </w:tc>
      </w:tr>
      <w:tr w:rsidR="002C2D85" w:rsidRPr="002C2D85" w14:paraId="03F1E6A4" w14:textId="77777777" w:rsidTr="00F44D1A">
        <w:trPr>
          <w:trHeight w:val="552"/>
        </w:trPr>
        <w:tc>
          <w:tcPr>
            <w:tcW w:w="632" w:type="dxa"/>
            <w:shd w:val="clear" w:color="auto" w:fill="auto"/>
            <w:noWrap/>
            <w:vAlign w:val="bottom"/>
            <w:hideMark/>
          </w:tcPr>
          <w:p w14:paraId="79E3C25F" w14:textId="77777777" w:rsidR="00042CE1" w:rsidRPr="002C2D85" w:rsidRDefault="00042CE1" w:rsidP="00042CE1">
            <w:pPr>
              <w:rPr>
                <w:sz w:val="22"/>
                <w:szCs w:val="22"/>
              </w:rPr>
            </w:pPr>
            <w:r w:rsidRPr="002C2D85">
              <w:rPr>
                <w:sz w:val="22"/>
                <w:szCs w:val="22"/>
              </w:rPr>
              <w:t> </w:t>
            </w:r>
          </w:p>
        </w:tc>
        <w:tc>
          <w:tcPr>
            <w:tcW w:w="5435" w:type="dxa"/>
            <w:shd w:val="clear" w:color="auto" w:fill="auto"/>
            <w:vAlign w:val="center"/>
            <w:hideMark/>
          </w:tcPr>
          <w:p w14:paraId="31A4A51B" w14:textId="77777777" w:rsidR="00042CE1" w:rsidRPr="002C2D85" w:rsidRDefault="00042CE1" w:rsidP="00042CE1">
            <w:pPr>
              <w:jc w:val="both"/>
              <w:rPr>
                <w:sz w:val="22"/>
                <w:szCs w:val="22"/>
              </w:rPr>
            </w:pPr>
            <w:r w:rsidRPr="002C2D85">
              <w:rPr>
                <w:sz w:val="22"/>
                <w:szCs w:val="22"/>
              </w:rPr>
              <w:t>Báo cáo viên trình bày tại hội thảo:  2.000.000đ/báo cáo.</w:t>
            </w:r>
          </w:p>
        </w:tc>
        <w:tc>
          <w:tcPr>
            <w:tcW w:w="1984" w:type="dxa"/>
            <w:shd w:val="clear" w:color="auto" w:fill="auto"/>
            <w:noWrap/>
            <w:vAlign w:val="bottom"/>
            <w:hideMark/>
          </w:tcPr>
          <w:p w14:paraId="145EDA8C" w14:textId="77777777" w:rsidR="00042CE1" w:rsidRPr="002C2D85" w:rsidRDefault="00042CE1" w:rsidP="00042CE1">
            <w:pPr>
              <w:rPr>
                <w:sz w:val="22"/>
                <w:szCs w:val="22"/>
              </w:rPr>
            </w:pPr>
            <w:r w:rsidRPr="002C2D85">
              <w:rPr>
                <w:sz w:val="22"/>
                <w:szCs w:val="22"/>
              </w:rPr>
              <w:t>2.000.000đ/báo cáo.</w:t>
            </w:r>
          </w:p>
        </w:tc>
        <w:tc>
          <w:tcPr>
            <w:tcW w:w="4849" w:type="dxa"/>
            <w:shd w:val="clear" w:color="auto" w:fill="auto"/>
            <w:vAlign w:val="center"/>
            <w:hideMark/>
          </w:tcPr>
          <w:p w14:paraId="15F2E941" w14:textId="77777777" w:rsidR="00042CE1" w:rsidRPr="002C2D85" w:rsidRDefault="00042CE1" w:rsidP="00042CE1">
            <w:pPr>
              <w:rPr>
                <w:sz w:val="22"/>
                <w:szCs w:val="22"/>
              </w:rPr>
            </w:pPr>
            <w:r w:rsidRPr="002C2D85">
              <w:rPr>
                <w:sz w:val="22"/>
                <w:szCs w:val="22"/>
              </w:rPr>
              <w:t>2.000.000đ/báo cáo.</w:t>
            </w:r>
          </w:p>
        </w:tc>
        <w:tc>
          <w:tcPr>
            <w:tcW w:w="2835" w:type="dxa"/>
            <w:vMerge/>
            <w:vAlign w:val="center"/>
            <w:hideMark/>
          </w:tcPr>
          <w:p w14:paraId="22EB2587" w14:textId="77777777" w:rsidR="00042CE1" w:rsidRPr="002C2D85" w:rsidRDefault="00042CE1" w:rsidP="00042CE1">
            <w:pPr>
              <w:rPr>
                <w:sz w:val="22"/>
                <w:szCs w:val="22"/>
              </w:rPr>
            </w:pPr>
          </w:p>
        </w:tc>
      </w:tr>
      <w:tr w:rsidR="002C2D85" w:rsidRPr="002C2D85" w14:paraId="2F789763" w14:textId="77777777" w:rsidTr="00F44D1A">
        <w:trPr>
          <w:trHeight w:val="552"/>
        </w:trPr>
        <w:tc>
          <w:tcPr>
            <w:tcW w:w="632" w:type="dxa"/>
            <w:shd w:val="clear" w:color="auto" w:fill="auto"/>
            <w:noWrap/>
            <w:vAlign w:val="bottom"/>
            <w:hideMark/>
          </w:tcPr>
          <w:p w14:paraId="7229E2C3" w14:textId="77777777" w:rsidR="00042CE1" w:rsidRPr="002C2D85" w:rsidRDefault="00042CE1" w:rsidP="00042CE1">
            <w:pPr>
              <w:rPr>
                <w:sz w:val="22"/>
                <w:szCs w:val="22"/>
              </w:rPr>
            </w:pPr>
            <w:r w:rsidRPr="002C2D85">
              <w:rPr>
                <w:sz w:val="22"/>
                <w:szCs w:val="22"/>
              </w:rPr>
              <w:t> </w:t>
            </w:r>
          </w:p>
        </w:tc>
        <w:tc>
          <w:tcPr>
            <w:tcW w:w="5435" w:type="dxa"/>
            <w:shd w:val="clear" w:color="auto" w:fill="auto"/>
            <w:vAlign w:val="center"/>
            <w:hideMark/>
          </w:tcPr>
          <w:p w14:paraId="4BED5417" w14:textId="77777777" w:rsidR="00042CE1" w:rsidRPr="002C2D85" w:rsidRDefault="00042CE1" w:rsidP="00042CE1">
            <w:pPr>
              <w:jc w:val="both"/>
              <w:rPr>
                <w:sz w:val="22"/>
                <w:szCs w:val="22"/>
              </w:rPr>
            </w:pPr>
            <w:r w:rsidRPr="002C2D85">
              <w:rPr>
                <w:sz w:val="22"/>
                <w:szCs w:val="22"/>
              </w:rPr>
              <w:t>Báo cáo được BTC đặt hàng nhưng không trình bày tại hội thảo: 1.000.000đ/báo cáo.</w:t>
            </w:r>
          </w:p>
        </w:tc>
        <w:tc>
          <w:tcPr>
            <w:tcW w:w="1984" w:type="dxa"/>
            <w:shd w:val="clear" w:color="auto" w:fill="auto"/>
            <w:noWrap/>
            <w:vAlign w:val="bottom"/>
            <w:hideMark/>
          </w:tcPr>
          <w:p w14:paraId="6ABFDCEE" w14:textId="77777777" w:rsidR="00042CE1" w:rsidRPr="002C2D85" w:rsidRDefault="00042CE1" w:rsidP="00042CE1">
            <w:pPr>
              <w:rPr>
                <w:sz w:val="22"/>
                <w:szCs w:val="22"/>
              </w:rPr>
            </w:pPr>
            <w:r w:rsidRPr="002C2D85">
              <w:rPr>
                <w:sz w:val="22"/>
                <w:szCs w:val="22"/>
              </w:rPr>
              <w:t>1.000.000đ/báo cáo.</w:t>
            </w:r>
          </w:p>
        </w:tc>
        <w:tc>
          <w:tcPr>
            <w:tcW w:w="4849" w:type="dxa"/>
            <w:shd w:val="clear" w:color="auto" w:fill="auto"/>
            <w:vAlign w:val="center"/>
            <w:hideMark/>
          </w:tcPr>
          <w:p w14:paraId="5D8B89D9" w14:textId="77777777" w:rsidR="00042CE1" w:rsidRPr="002C2D85" w:rsidRDefault="00042CE1" w:rsidP="00042CE1">
            <w:pPr>
              <w:rPr>
                <w:sz w:val="22"/>
                <w:szCs w:val="22"/>
              </w:rPr>
            </w:pPr>
            <w:r w:rsidRPr="002C2D85">
              <w:rPr>
                <w:sz w:val="22"/>
                <w:szCs w:val="22"/>
              </w:rPr>
              <w:t>1.000.000đ/báo cáo.</w:t>
            </w:r>
          </w:p>
        </w:tc>
        <w:tc>
          <w:tcPr>
            <w:tcW w:w="2835" w:type="dxa"/>
            <w:vMerge/>
            <w:vAlign w:val="center"/>
            <w:hideMark/>
          </w:tcPr>
          <w:p w14:paraId="4D343F8B" w14:textId="77777777" w:rsidR="00042CE1" w:rsidRPr="002C2D85" w:rsidRDefault="00042CE1" w:rsidP="00042CE1">
            <w:pPr>
              <w:rPr>
                <w:sz w:val="22"/>
                <w:szCs w:val="22"/>
              </w:rPr>
            </w:pPr>
          </w:p>
        </w:tc>
      </w:tr>
      <w:tr w:rsidR="002C2D85" w:rsidRPr="002C2D85" w14:paraId="5519932A" w14:textId="77777777" w:rsidTr="00F44D1A">
        <w:trPr>
          <w:trHeight w:val="276"/>
        </w:trPr>
        <w:tc>
          <w:tcPr>
            <w:tcW w:w="632" w:type="dxa"/>
            <w:shd w:val="clear" w:color="auto" w:fill="auto"/>
            <w:noWrap/>
            <w:vAlign w:val="bottom"/>
            <w:hideMark/>
          </w:tcPr>
          <w:p w14:paraId="4054846F" w14:textId="77777777" w:rsidR="00042CE1" w:rsidRPr="002C2D85" w:rsidRDefault="00042CE1" w:rsidP="00042CE1">
            <w:pPr>
              <w:rPr>
                <w:sz w:val="22"/>
                <w:szCs w:val="22"/>
              </w:rPr>
            </w:pPr>
            <w:r w:rsidRPr="002C2D85">
              <w:rPr>
                <w:sz w:val="22"/>
                <w:szCs w:val="22"/>
              </w:rPr>
              <w:t> </w:t>
            </w:r>
          </w:p>
        </w:tc>
        <w:tc>
          <w:tcPr>
            <w:tcW w:w="5435" w:type="dxa"/>
            <w:shd w:val="clear" w:color="auto" w:fill="auto"/>
            <w:vAlign w:val="center"/>
            <w:hideMark/>
          </w:tcPr>
          <w:p w14:paraId="05697D81" w14:textId="77777777" w:rsidR="00042CE1" w:rsidRPr="002C2D85" w:rsidRDefault="00042CE1" w:rsidP="00042CE1">
            <w:pPr>
              <w:jc w:val="both"/>
              <w:rPr>
                <w:sz w:val="22"/>
                <w:szCs w:val="22"/>
              </w:rPr>
            </w:pPr>
            <w:r w:rsidRPr="002C2D85">
              <w:rPr>
                <w:sz w:val="22"/>
                <w:szCs w:val="22"/>
              </w:rPr>
              <w:t xml:space="preserve">Thành viên tham gia hội thảo: </w:t>
            </w:r>
          </w:p>
        </w:tc>
        <w:tc>
          <w:tcPr>
            <w:tcW w:w="1984" w:type="dxa"/>
            <w:shd w:val="clear" w:color="auto" w:fill="auto"/>
            <w:noWrap/>
            <w:vAlign w:val="bottom"/>
            <w:hideMark/>
          </w:tcPr>
          <w:p w14:paraId="3B0075E9" w14:textId="77777777" w:rsidR="00042CE1" w:rsidRPr="002C2D85" w:rsidRDefault="00042CE1" w:rsidP="00042CE1">
            <w:pPr>
              <w:rPr>
                <w:sz w:val="22"/>
                <w:szCs w:val="22"/>
              </w:rPr>
            </w:pPr>
            <w:r w:rsidRPr="002C2D85">
              <w:rPr>
                <w:sz w:val="22"/>
                <w:szCs w:val="22"/>
              </w:rPr>
              <w:t>200.000đ/thành viên/buổi</w:t>
            </w:r>
          </w:p>
        </w:tc>
        <w:tc>
          <w:tcPr>
            <w:tcW w:w="4849" w:type="dxa"/>
            <w:shd w:val="clear" w:color="auto" w:fill="auto"/>
            <w:vAlign w:val="center"/>
            <w:hideMark/>
          </w:tcPr>
          <w:p w14:paraId="1BB84064" w14:textId="2D40BEB4" w:rsidR="00042CE1" w:rsidRPr="002C2D85" w:rsidRDefault="001A3406" w:rsidP="00042CE1">
            <w:pPr>
              <w:rPr>
                <w:sz w:val="22"/>
                <w:szCs w:val="22"/>
              </w:rPr>
            </w:pPr>
            <w:r w:rsidRPr="002C2D85">
              <w:rPr>
                <w:sz w:val="22"/>
                <w:szCs w:val="22"/>
              </w:rPr>
              <w:t>Bỏ</w:t>
            </w:r>
          </w:p>
        </w:tc>
        <w:tc>
          <w:tcPr>
            <w:tcW w:w="2835" w:type="dxa"/>
            <w:vMerge/>
            <w:vAlign w:val="center"/>
            <w:hideMark/>
          </w:tcPr>
          <w:p w14:paraId="068B0084" w14:textId="77777777" w:rsidR="00042CE1" w:rsidRPr="002C2D85" w:rsidRDefault="00042CE1" w:rsidP="00042CE1">
            <w:pPr>
              <w:rPr>
                <w:sz w:val="22"/>
                <w:szCs w:val="22"/>
              </w:rPr>
            </w:pPr>
          </w:p>
        </w:tc>
      </w:tr>
      <w:tr w:rsidR="002C2D85" w:rsidRPr="002C2D85" w14:paraId="2D71224D" w14:textId="77777777" w:rsidTr="00F44D1A">
        <w:trPr>
          <w:trHeight w:val="276"/>
        </w:trPr>
        <w:tc>
          <w:tcPr>
            <w:tcW w:w="632" w:type="dxa"/>
            <w:shd w:val="clear" w:color="auto" w:fill="auto"/>
            <w:noWrap/>
            <w:vAlign w:val="bottom"/>
            <w:hideMark/>
          </w:tcPr>
          <w:p w14:paraId="512F86DA" w14:textId="77777777" w:rsidR="00042CE1" w:rsidRPr="002C2D85" w:rsidRDefault="00042CE1" w:rsidP="00042CE1">
            <w:pPr>
              <w:jc w:val="right"/>
              <w:rPr>
                <w:sz w:val="22"/>
                <w:szCs w:val="22"/>
              </w:rPr>
            </w:pPr>
            <w:r w:rsidRPr="002C2D85">
              <w:rPr>
                <w:sz w:val="22"/>
                <w:szCs w:val="22"/>
              </w:rPr>
              <w:t>2</w:t>
            </w:r>
          </w:p>
        </w:tc>
        <w:tc>
          <w:tcPr>
            <w:tcW w:w="5435" w:type="dxa"/>
            <w:shd w:val="clear" w:color="auto" w:fill="auto"/>
            <w:vAlign w:val="center"/>
            <w:hideMark/>
          </w:tcPr>
          <w:p w14:paraId="275535CF" w14:textId="77777777" w:rsidR="00042CE1" w:rsidRPr="002C2D85" w:rsidRDefault="00042CE1" w:rsidP="00042CE1">
            <w:pPr>
              <w:jc w:val="both"/>
              <w:rPr>
                <w:sz w:val="22"/>
                <w:szCs w:val="22"/>
              </w:rPr>
            </w:pPr>
            <w:r w:rsidRPr="002C2D85">
              <w:rPr>
                <w:sz w:val="22"/>
                <w:szCs w:val="22"/>
              </w:rPr>
              <w:t>Thù lao hỗ trợ keynote speaker chính của hội thảo.</w:t>
            </w:r>
          </w:p>
        </w:tc>
        <w:tc>
          <w:tcPr>
            <w:tcW w:w="1984" w:type="dxa"/>
            <w:shd w:val="clear" w:color="auto" w:fill="auto"/>
            <w:noWrap/>
            <w:vAlign w:val="bottom"/>
            <w:hideMark/>
          </w:tcPr>
          <w:p w14:paraId="0AFE0D29" w14:textId="70AFA13A" w:rsidR="00042CE1" w:rsidRPr="002C2D85" w:rsidRDefault="00042CE1" w:rsidP="00042CE1">
            <w:pPr>
              <w:rPr>
                <w:sz w:val="22"/>
                <w:szCs w:val="22"/>
              </w:rPr>
            </w:pPr>
            <w:r w:rsidRPr="002C2D85">
              <w:rPr>
                <w:sz w:val="22"/>
                <w:szCs w:val="22"/>
              </w:rPr>
              <w:t> </w:t>
            </w:r>
            <w:r w:rsidR="005E4F0F" w:rsidRPr="002C2D85">
              <w:rPr>
                <w:sz w:val="22"/>
                <w:szCs w:val="22"/>
              </w:rPr>
              <w:t>Chưa có quy định</w:t>
            </w:r>
          </w:p>
        </w:tc>
        <w:tc>
          <w:tcPr>
            <w:tcW w:w="4849" w:type="dxa"/>
            <w:shd w:val="clear" w:color="auto" w:fill="auto"/>
            <w:vAlign w:val="center"/>
            <w:hideMark/>
          </w:tcPr>
          <w:p w14:paraId="4F4B91E5" w14:textId="77777777" w:rsidR="00042CE1" w:rsidRPr="002C2D85" w:rsidRDefault="00042CE1" w:rsidP="00042CE1">
            <w:pPr>
              <w:rPr>
                <w:sz w:val="22"/>
                <w:szCs w:val="22"/>
              </w:rPr>
            </w:pPr>
            <w:r w:rsidRPr="002C2D85">
              <w:rPr>
                <w:sz w:val="22"/>
                <w:szCs w:val="22"/>
              </w:rPr>
              <w:t> </w:t>
            </w:r>
          </w:p>
        </w:tc>
        <w:tc>
          <w:tcPr>
            <w:tcW w:w="2835" w:type="dxa"/>
            <w:shd w:val="clear" w:color="auto" w:fill="auto"/>
            <w:noWrap/>
            <w:vAlign w:val="bottom"/>
            <w:hideMark/>
          </w:tcPr>
          <w:p w14:paraId="2128DA48" w14:textId="77777777" w:rsidR="00042CE1" w:rsidRPr="002C2D85" w:rsidRDefault="00042CE1" w:rsidP="00042CE1">
            <w:pPr>
              <w:rPr>
                <w:sz w:val="22"/>
                <w:szCs w:val="22"/>
              </w:rPr>
            </w:pPr>
            <w:r w:rsidRPr="002C2D85">
              <w:rPr>
                <w:sz w:val="22"/>
                <w:szCs w:val="22"/>
              </w:rPr>
              <w:t> </w:t>
            </w:r>
          </w:p>
        </w:tc>
      </w:tr>
      <w:tr w:rsidR="002C2D85" w:rsidRPr="002C2D85" w14:paraId="2228835E" w14:textId="77777777" w:rsidTr="00F44D1A">
        <w:trPr>
          <w:trHeight w:val="495"/>
        </w:trPr>
        <w:tc>
          <w:tcPr>
            <w:tcW w:w="632" w:type="dxa"/>
            <w:shd w:val="clear" w:color="auto" w:fill="auto"/>
            <w:noWrap/>
            <w:vAlign w:val="bottom"/>
            <w:hideMark/>
          </w:tcPr>
          <w:p w14:paraId="683DAB9A" w14:textId="77777777" w:rsidR="00042CE1" w:rsidRPr="002C2D85" w:rsidRDefault="00042CE1" w:rsidP="00042CE1">
            <w:pPr>
              <w:rPr>
                <w:sz w:val="22"/>
                <w:szCs w:val="22"/>
              </w:rPr>
            </w:pPr>
            <w:r w:rsidRPr="002C2D85">
              <w:rPr>
                <w:sz w:val="22"/>
                <w:szCs w:val="22"/>
              </w:rPr>
              <w:t> </w:t>
            </w:r>
          </w:p>
        </w:tc>
        <w:tc>
          <w:tcPr>
            <w:tcW w:w="5435" w:type="dxa"/>
            <w:shd w:val="clear" w:color="auto" w:fill="auto"/>
            <w:vAlign w:val="center"/>
            <w:hideMark/>
          </w:tcPr>
          <w:p w14:paraId="20ED25AA" w14:textId="77777777" w:rsidR="00042CE1" w:rsidRPr="002C2D85" w:rsidRDefault="00042CE1" w:rsidP="00042CE1">
            <w:pPr>
              <w:jc w:val="both"/>
              <w:rPr>
                <w:sz w:val="22"/>
                <w:szCs w:val="22"/>
              </w:rPr>
            </w:pPr>
            <w:r w:rsidRPr="002C2D85">
              <w:rPr>
                <w:sz w:val="22"/>
                <w:szCs w:val="22"/>
              </w:rPr>
              <w:t>- Kinh phí đi lại</w:t>
            </w:r>
          </w:p>
        </w:tc>
        <w:tc>
          <w:tcPr>
            <w:tcW w:w="1984" w:type="dxa"/>
            <w:shd w:val="clear" w:color="auto" w:fill="auto"/>
            <w:noWrap/>
            <w:vAlign w:val="bottom"/>
            <w:hideMark/>
          </w:tcPr>
          <w:p w14:paraId="44CAA1C1" w14:textId="77777777" w:rsidR="00042CE1" w:rsidRPr="002C2D85" w:rsidRDefault="00042CE1" w:rsidP="00042CE1">
            <w:pPr>
              <w:rPr>
                <w:sz w:val="22"/>
                <w:szCs w:val="22"/>
              </w:rPr>
            </w:pPr>
            <w:r w:rsidRPr="002C2D85">
              <w:rPr>
                <w:sz w:val="22"/>
                <w:szCs w:val="22"/>
              </w:rPr>
              <w:t> </w:t>
            </w:r>
          </w:p>
        </w:tc>
        <w:tc>
          <w:tcPr>
            <w:tcW w:w="4849" w:type="dxa"/>
            <w:shd w:val="clear" w:color="auto" w:fill="auto"/>
            <w:vAlign w:val="center"/>
            <w:hideMark/>
          </w:tcPr>
          <w:p w14:paraId="2CAC4F64" w14:textId="77777777" w:rsidR="00042CE1" w:rsidRPr="002C2D85" w:rsidRDefault="00042CE1" w:rsidP="00042CE1">
            <w:pPr>
              <w:rPr>
                <w:sz w:val="22"/>
                <w:szCs w:val="22"/>
              </w:rPr>
            </w:pPr>
            <w:r w:rsidRPr="002C2D85">
              <w:rPr>
                <w:sz w:val="22"/>
                <w:szCs w:val="22"/>
              </w:rPr>
              <w:t>Hỗ trợ vé máy bay khứ hồi tối đa theo hạng phổ thông tiêu chuẩn</w:t>
            </w:r>
          </w:p>
        </w:tc>
        <w:tc>
          <w:tcPr>
            <w:tcW w:w="2835" w:type="dxa"/>
            <w:shd w:val="clear" w:color="auto" w:fill="auto"/>
            <w:vAlign w:val="center"/>
            <w:hideMark/>
          </w:tcPr>
          <w:p w14:paraId="696E86D8" w14:textId="77777777" w:rsidR="00042CE1" w:rsidRPr="002C2D85" w:rsidRDefault="00042CE1" w:rsidP="00042CE1">
            <w:pPr>
              <w:rPr>
                <w:sz w:val="22"/>
                <w:szCs w:val="22"/>
              </w:rPr>
            </w:pPr>
            <w:r w:rsidRPr="002C2D85">
              <w:rPr>
                <w:sz w:val="22"/>
                <w:szCs w:val="22"/>
              </w:rPr>
              <w:t>Hóa đơn mua vé máy bay, thư mời tham gia hội thảo, Boading pass</w:t>
            </w:r>
          </w:p>
        </w:tc>
      </w:tr>
      <w:tr w:rsidR="002C2D85" w:rsidRPr="002C2D85" w14:paraId="42397312" w14:textId="77777777" w:rsidTr="00F44D1A">
        <w:trPr>
          <w:trHeight w:val="687"/>
        </w:trPr>
        <w:tc>
          <w:tcPr>
            <w:tcW w:w="632" w:type="dxa"/>
            <w:shd w:val="clear" w:color="auto" w:fill="auto"/>
            <w:noWrap/>
            <w:vAlign w:val="bottom"/>
            <w:hideMark/>
          </w:tcPr>
          <w:p w14:paraId="07446BB8" w14:textId="77777777" w:rsidR="00042CE1" w:rsidRPr="002C2D85" w:rsidRDefault="00042CE1" w:rsidP="00042CE1">
            <w:pPr>
              <w:rPr>
                <w:sz w:val="22"/>
                <w:szCs w:val="22"/>
              </w:rPr>
            </w:pPr>
            <w:r w:rsidRPr="002C2D85">
              <w:rPr>
                <w:sz w:val="22"/>
                <w:szCs w:val="22"/>
              </w:rPr>
              <w:t> </w:t>
            </w:r>
          </w:p>
        </w:tc>
        <w:tc>
          <w:tcPr>
            <w:tcW w:w="5435" w:type="dxa"/>
            <w:shd w:val="clear" w:color="auto" w:fill="auto"/>
            <w:vAlign w:val="center"/>
            <w:hideMark/>
          </w:tcPr>
          <w:p w14:paraId="66E518A8" w14:textId="57862EA6" w:rsidR="00042CE1" w:rsidRPr="002C2D85" w:rsidRDefault="00042CE1" w:rsidP="00042CE1">
            <w:pPr>
              <w:jc w:val="both"/>
              <w:rPr>
                <w:sz w:val="22"/>
                <w:szCs w:val="22"/>
              </w:rPr>
            </w:pPr>
            <w:r w:rsidRPr="002C2D85">
              <w:rPr>
                <w:sz w:val="22"/>
                <w:szCs w:val="22"/>
              </w:rPr>
              <w:t>- Kinh ph</w:t>
            </w:r>
            <w:r w:rsidR="009A7E3C">
              <w:rPr>
                <w:sz w:val="22"/>
                <w:szCs w:val="22"/>
              </w:rPr>
              <w:t>í</w:t>
            </w:r>
            <w:r w:rsidRPr="002C2D85">
              <w:rPr>
                <w:sz w:val="22"/>
                <w:szCs w:val="22"/>
              </w:rPr>
              <w:t xml:space="preserve"> lưu trú</w:t>
            </w:r>
          </w:p>
        </w:tc>
        <w:tc>
          <w:tcPr>
            <w:tcW w:w="1984" w:type="dxa"/>
            <w:shd w:val="clear" w:color="auto" w:fill="auto"/>
            <w:noWrap/>
            <w:vAlign w:val="bottom"/>
            <w:hideMark/>
          </w:tcPr>
          <w:p w14:paraId="7DEFC250" w14:textId="77777777" w:rsidR="00042CE1" w:rsidRPr="002C2D85" w:rsidRDefault="00042CE1" w:rsidP="00042CE1">
            <w:pPr>
              <w:rPr>
                <w:sz w:val="22"/>
                <w:szCs w:val="22"/>
              </w:rPr>
            </w:pPr>
            <w:r w:rsidRPr="002C2D85">
              <w:rPr>
                <w:sz w:val="22"/>
                <w:szCs w:val="22"/>
              </w:rPr>
              <w:t> </w:t>
            </w:r>
          </w:p>
        </w:tc>
        <w:tc>
          <w:tcPr>
            <w:tcW w:w="4849" w:type="dxa"/>
            <w:shd w:val="clear" w:color="auto" w:fill="auto"/>
            <w:vAlign w:val="center"/>
            <w:hideMark/>
          </w:tcPr>
          <w:p w14:paraId="71FE7CBB" w14:textId="77777777" w:rsidR="00042CE1" w:rsidRPr="002C2D85" w:rsidRDefault="00042CE1" w:rsidP="00042CE1">
            <w:pPr>
              <w:rPr>
                <w:sz w:val="22"/>
                <w:szCs w:val="22"/>
              </w:rPr>
            </w:pPr>
            <w:r w:rsidRPr="002C2D85">
              <w:rPr>
                <w:sz w:val="22"/>
                <w:szCs w:val="22"/>
              </w:rPr>
              <w:t>Sử dụng UEH Hotel trước và sau thời gian hội thảo 1 ngày. Trường hợp không bố trí UEH Hotel, hỗ trợ kinh phí lưu trú tối đa 1.000.000 đồng/ngày</w:t>
            </w:r>
          </w:p>
        </w:tc>
        <w:tc>
          <w:tcPr>
            <w:tcW w:w="2835" w:type="dxa"/>
            <w:shd w:val="clear" w:color="auto" w:fill="auto"/>
            <w:vAlign w:val="center"/>
            <w:hideMark/>
          </w:tcPr>
          <w:p w14:paraId="4B0413EF" w14:textId="77777777" w:rsidR="00042CE1" w:rsidRPr="002C2D85" w:rsidRDefault="00042CE1" w:rsidP="00042CE1">
            <w:pPr>
              <w:rPr>
                <w:sz w:val="22"/>
                <w:szCs w:val="22"/>
              </w:rPr>
            </w:pPr>
            <w:r w:rsidRPr="002C2D85">
              <w:rPr>
                <w:sz w:val="22"/>
                <w:szCs w:val="22"/>
              </w:rPr>
              <w:t>Hóa đơn, thư mời tham dự hội thảo</w:t>
            </w:r>
          </w:p>
        </w:tc>
      </w:tr>
      <w:tr w:rsidR="002C2D85" w:rsidRPr="002C2D85" w14:paraId="04571CAC" w14:textId="77777777" w:rsidTr="00F44D1A">
        <w:trPr>
          <w:trHeight w:val="276"/>
        </w:trPr>
        <w:tc>
          <w:tcPr>
            <w:tcW w:w="632" w:type="dxa"/>
            <w:shd w:val="clear" w:color="auto" w:fill="auto"/>
            <w:noWrap/>
            <w:vAlign w:val="bottom"/>
            <w:hideMark/>
          </w:tcPr>
          <w:p w14:paraId="31006450" w14:textId="77777777" w:rsidR="00042CE1" w:rsidRPr="002C2D85" w:rsidRDefault="00042CE1" w:rsidP="00042CE1">
            <w:pPr>
              <w:rPr>
                <w:sz w:val="22"/>
                <w:szCs w:val="22"/>
              </w:rPr>
            </w:pPr>
            <w:r w:rsidRPr="002C2D85">
              <w:rPr>
                <w:sz w:val="22"/>
                <w:szCs w:val="22"/>
              </w:rPr>
              <w:t> </w:t>
            </w:r>
          </w:p>
        </w:tc>
        <w:tc>
          <w:tcPr>
            <w:tcW w:w="5435" w:type="dxa"/>
            <w:shd w:val="clear" w:color="auto" w:fill="auto"/>
            <w:vAlign w:val="center"/>
            <w:hideMark/>
          </w:tcPr>
          <w:p w14:paraId="771524AE" w14:textId="77777777" w:rsidR="00042CE1" w:rsidRPr="002C2D85" w:rsidRDefault="00042CE1" w:rsidP="00042CE1">
            <w:pPr>
              <w:jc w:val="both"/>
              <w:rPr>
                <w:sz w:val="22"/>
                <w:szCs w:val="22"/>
              </w:rPr>
            </w:pPr>
            <w:r w:rsidRPr="002C2D85">
              <w:rPr>
                <w:sz w:val="22"/>
                <w:szCs w:val="22"/>
              </w:rPr>
              <w:t>- Thù lao tham gia hội thảo</w:t>
            </w:r>
          </w:p>
        </w:tc>
        <w:tc>
          <w:tcPr>
            <w:tcW w:w="1984" w:type="dxa"/>
            <w:shd w:val="clear" w:color="auto" w:fill="auto"/>
            <w:noWrap/>
            <w:vAlign w:val="bottom"/>
            <w:hideMark/>
          </w:tcPr>
          <w:p w14:paraId="012D1C54" w14:textId="77777777" w:rsidR="00042CE1" w:rsidRPr="002C2D85" w:rsidRDefault="00042CE1" w:rsidP="00042CE1">
            <w:pPr>
              <w:rPr>
                <w:sz w:val="22"/>
                <w:szCs w:val="22"/>
              </w:rPr>
            </w:pPr>
            <w:r w:rsidRPr="002C2D85">
              <w:rPr>
                <w:sz w:val="22"/>
                <w:szCs w:val="22"/>
              </w:rPr>
              <w:t> </w:t>
            </w:r>
          </w:p>
        </w:tc>
        <w:tc>
          <w:tcPr>
            <w:tcW w:w="4849" w:type="dxa"/>
            <w:shd w:val="clear" w:color="auto" w:fill="auto"/>
            <w:vAlign w:val="center"/>
            <w:hideMark/>
          </w:tcPr>
          <w:p w14:paraId="3AA47265" w14:textId="77777777" w:rsidR="00042CE1" w:rsidRPr="002C2D85" w:rsidRDefault="00042CE1" w:rsidP="00042CE1">
            <w:pPr>
              <w:rPr>
                <w:sz w:val="22"/>
                <w:szCs w:val="22"/>
              </w:rPr>
            </w:pPr>
            <w:r w:rsidRPr="002C2D85">
              <w:rPr>
                <w:sz w:val="22"/>
                <w:szCs w:val="22"/>
              </w:rPr>
              <w:t> </w:t>
            </w:r>
          </w:p>
        </w:tc>
        <w:tc>
          <w:tcPr>
            <w:tcW w:w="2835" w:type="dxa"/>
            <w:vMerge w:val="restart"/>
            <w:shd w:val="clear" w:color="auto" w:fill="auto"/>
            <w:vAlign w:val="center"/>
            <w:hideMark/>
          </w:tcPr>
          <w:p w14:paraId="51C56927" w14:textId="77777777" w:rsidR="00042CE1" w:rsidRPr="002C2D85" w:rsidRDefault="00042CE1" w:rsidP="00042CE1">
            <w:pPr>
              <w:rPr>
                <w:sz w:val="22"/>
                <w:szCs w:val="22"/>
              </w:rPr>
            </w:pPr>
            <w:r w:rsidRPr="002C2D85">
              <w:rPr>
                <w:sz w:val="22"/>
                <w:szCs w:val="22"/>
              </w:rPr>
              <w:t>Danh sách ký nhận thù lao có đầy đủ thông tin cá nhân theo quy định và thu thuế (nếu có)</w:t>
            </w:r>
            <w:r w:rsidRPr="002C2D85">
              <w:rPr>
                <w:sz w:val="22"/>
                <w:szCs w:val="22"/>
              </w:rPr>
              <w:br/>
              <w:t>Đối với người nước ngoài: bổ sung bản sao passport</w:t>
            </w:r>
          </w:p>
        </w:tc>
      </w:tr>
      <w:tr w:rsidR="002C2D85" w:rsidRPr="002C2D85" w14:paraId="6D23E72A" w14:textId="77777777" w:rsidTr="00F44D1A">
        <w:trPr>
          <w:trHeight w:val="329"/>
        </w:trPr>
        <w:tc>
          <w:tcPr>
            <w:tcW w:w="632" w:type="dxa"/>
            <w:shd w:val="clear" w:color="auto" w:fill="auto"/>
            <w:noWrap/>
            <w:vAlign w:val="bottom"/>
            <w:hideMark/>
          </w:tcPr>
          <w:p w14:paraId="1CF3B519" w14:textId="77777777" w:rsidR="00042CE1" w:rsidRPr="002C2D85" w:rsidRDefault="00042CE1" w:rsidP="00042CE1">
            <w:pPr>
              <w:rPr>
                <w:sz w:val="22"/>
                <w:szCs w:val="22"/>
              </w:rPr>
            </w:pPr>
            <w:r w:rsidRPr="002C2D85">
              <w:rPr>
                <w:sz w:val="22"/>
                <w:szCs w:val="22"/>
              </w:rPr>
              <w:t> </w:t>
            </w:r>
          </w:p>
        </w:tc>
        <w:tc>
          <w:tcPr>
            <w:tcW w:w="5435" w:type="dxa"/>
            <w:shd w:val="clear" w:color="auto" w:fill="auto"/>
            <w:vAlign w:val="center"/>
            <w:hideMark/>
          </w:tcPr>
          <w:p w14:paraId="4C7745EA" w14:textId="77777777" w:rsidR="00042CE1" w:rsidRPr="002C2D85" w:rsidRDefault="00042CE1" w:rsidP="00042CE1">
            <w:pPr>
              <w:jc w:val="both"/>
              <w:rPr>
                <w:sz w:val="22"/>
                <w:szCs w:val="22"/>
              </w:rPr>
            </w:pPr>
            <w:r w:rsidRPr="002C2D85">
              <w:rPr>
                <w:sz w:val="22"/>
                <w:szCs w:val="22"/>
              </w:rPr>
              <w:t>+ Hội thảo quốc tế</w:t>
            </w:r>
          </w:p>
        </w:tc>
        <w:tc>
          <w:tcPr>
            <w:tcW w:w="1984" w:type="dxa"/>
            <w:shd w:val="clear" w:color="auto" w:fill="auto"/>
            <w:noWrap/>
            <w:vAlign w:val="bottom"/>
            <w:hideMark/>
          </w:tcPr>
          <w:p w14:paraId="16C206F0" w14:textId="77777777" w:rsidR="00042CE1" w:rsidRPr="002C2D85" w:rsidRDefault="00042CE1" w:rsidP="00042CE1">
            <w:pPr>
              <w:rPr>
                <w:sz w:val="22"/>
                <w:szCs w:val="22"/>
              </w:rPr>
            </w:pPr>
            <w:r w:rsidRPr="002C2D85">
              <w:rPr>
                <w:sz w:val="22"/>
                <w:szCs w:val="22"/>
              </w:rPr>
              <w:t> </w:t>
            </w:r>
          </w:p>
        </w:tc>
        <w:tc>
          <w:tcPr>
            <w:tcW w:w="4849" w:type="dxa"/>
            <w:shd w:val="clear" w:color="auto" w:fill="auto"/>
            <w:vAlign w:val="center"/>
            <w:hideMark/>
          </w:tcPr>
          <w:p w14:paraId="2C90F25D" w14:textId="77777777" w:rsidR="00042CE1" w:rsidRPr="002C2D85" w:rsidRDefault="00042CE1" w:rsidP="00042CE1">
            <w:pPr>
              <w:rPr>
                <w:sz w:val="22"/>
                <w:szCs w:val="22"/>
              </w:rPr>
            </w:pPr>
            <w:r w:rsidRPr="002C2D85">
              <w:rPr>
                <w:sz w:val="22"/>
                <w:szCs w:val="22"/>
              </w:rPr>
              <w:t>Tối đa 1.000 USD/người</w:t>
            </w:r>
          </w:p>
        </w:tc>
        <w:tc>
          <w:tcPr>
            <w:tcW w:w="2835" w:type="dxa"/>
            <w:vMerge/>
            <w:vAlign w:val="center"/>
            <w:hideMark/>
          </w:tcPr>
          <w:p w14:paraId="4FAEB712" w14:textId="77777777" w:rsidR="00042CE1" w:rsidRPr="002C2D85" w:rsidRDefault="00042CE1" w:rsidP="00042CE1">
            <w:pPr>
              <w:rPr>
                <w:sz w:val="22"/>
                <w:szCs w:val="22"/>
              </w:rPr>
            </w:pPr>
          </w:p>
        </w:tc>
      </w:tr>
      <w:tr w:rsidR="002C2D85" w:rsidRPr="002C2D85" w14:paraId="45F577C1" w14:textId="77777777" w:rsidTr="00F44D1A">
        <w:trPr>
          <w:trHeight w:val="276"/>
        </w:trPr>
        <w:tc>
          <w:tcPr>
            <w:tcW w:w="632" w:type="dxa"/>
            <w:shd w:val="clear" w:color="auto" w:fill="auto"/>
            <w:noWrap/>
            <w:vAlign w:val="bottom"/>
            <w:hideMark/>
          </w:tcPr>
          <w:p w14:paraId="15682FB8" w14:textId="77777777" w:rsidR="00042CE1" w:rsidRPr="002C2D85" w:rsidRDefault="00042CE1" w:rsidP="00042CE1">
            <w:pPr>
              <w:rPr>
                <w:sz w:val="22"/>
                <w:szCs w:val="22"/>
              </w:rPr>
            </w:pPr>
            <w:r w:rsidRPr="002C2D85">
              <w:rPr>
                <w:sz w:val="22"/>
                <w:szCs w:val="22"/>
              </w:rPr>
              <w:t> </w:t>
            </w:r>
          </w:p>
        </w:tc>
        <w:tc>
          <w:tcPr>
            <w:tcW w:w="5435" w:type="dxa"/>
            <w:shd w:val="clear" w:color="auto" w:fill="auto"/>
            <w:vAlign w:val="center"/>
            <w:hideMark/>
          </w:tcPr>
          <w:p w14:paraId="58FB6A41" w14:textId="77777777" w:rsidR="00042CE1" w:rsidRPr="002C2D85" w:rsidRDefault="00042CE1" w:rsidP="00042CE1">
            <w:pPr>
              <w:jc w:val="both"/>
              <w:rPr>
                <w:sz w:val="22"/>
                <w:szCs w:val="22"/>
              </w:rPr>
            </w:pPr>
            <w:r w:rsidRPr="002C2D85">
              <w:rPr>
                <w:sz w:val="22"/>
                <w:szCs w:val="22"/>
              </w:rPr>
              <w:t>+ Hội thảo quốc gia</w:t>
            </w:r>
          </w:p>
        </w:tc>
        <w:tc>
          <w:tcPr>
            <w:tcW w:w="1984" w:type="dxa"/>
            <w:shd w:val="clear" w:color="auto" w:fill="auto"/>
            <w:noWrap/>
            <w:vAlign w:val="bottom"/>
            <w:hideMark/>
          </w:tcPr>
          <w:p w14:paraId="4028133C" w14:textId="77777777" w:rsidR="00042CE1" w:rsidRPr="002C2D85" w:rsidRDefault="00042CE1" w:rsidP="00042CE1">
            <w:pPr>
              <w:rPr>
                <w:sz w:val="22"/>
                <w:szCs w:val="22"/>
              </w:rPr>
            </w:pPr>
            <w:r w:rsidRPr="002C2D85">
              <w:rPr>
                <w:sz w:val="22"/>
                <w:szCs w:val="22"/>
              </w:rPr>
              <w:t> </w:t>
            </w:r>
          </w:p>
        </w:tc>
        <w:tc>
          <w:tcPr>
            <w:tcW w:w="4849" w:type="dxa"/>
            <w:shd w:val="clear" w:color="auto" w:fill="auto"/>
            <w:vAlign w:val="center"/>
            <w:hideMark/>
          </w:tcPr>
          <w:p w14:paraId="5C76B38C" w14:textId="77777777" w:rsidR="00042CE1" w:rsidRPr="002C2D85" w:rsidRDefault="00042CE1" w:rsidP="00042CE1">
            <w:pPr>
              <w:rPr>
                <w:sz w:val="22"/>
                <w:szCs w:val="22"/>
              </w:rPr>
            </w:pPr>
            <w:r w:rsidRPr="002C2D85">
              <w:rPr>
                <w:sz w:val="22"/>
                <w:szCs w:val="22"/>
              </w:rPr>
              <w:t>2.000.000 đồng/ người</w:t>
            </w:r>
          </w:p>
        </w:tc>
        <w:tc>
          <w:tcPr>
            <w:tcW w:w="2835" w:type="dxa"/>
            <w:vMerge/>
            <w:vAlign w:val="center"/>
            <w:hideMark/>
          </w:tcPr>
          <w:p w14:paraId="50D2D807" w14:textId="77777777" w:rsidR="00042CE1" w:rsidRPr="002C2D85" w:rsidRDefault="00042CE1" w:rsidP="00042CE1">
            <w:pPr>
              <w:rPr>
                <w:sz w:val="22"/>
                <w:szCs w:val="22"/>
              </w:rPr>
            </w:pPr>
          </w:p>
        </w:tc>
      </w:tr>
      <w:tr w:rsidR="002C2D85" w:rsidRPr="002C2D85" w14:paraId="7394CA60" w14:textId="77777777" w:rsidTr="00F44D1A">
        <w:trPr>
          <w:trHeight w:val="552"/>
        </w:trPr>
        <w:tc>
          <w:tcPr>
            <w:tcW w:w="632" w:type="dxa"/>
            <w:shd w:val="clear" w:color="auto" w:fill="auto"/>
            <w:noWrap/>
            <w:vAlign w:val="bottom"/>
            <w:hideMark/>
          </w:tcPr>
          <w:p w14:paraId="74FFFF73" w14:textId="77777777" w:rsidR="00042CE1" w:rsidRPr="002C2D85" w:rsidRDefault="00042CE1" w:rsidP="00042CE1">
            <w:pPr>
              <w:rPr>
                <w:sz w:val="22"/>
                <w:szCs w:val="22"/>
              </w:rPr>
            </w:pPr>
            <w:r w:rsidRPr="002C2D85">
              <w:rPr>
                <w:sz w:val="22"/>
                <w:szCs w:val="22"/>
              </w:rPr>
              <w:t> </w:t>
            </w:r>
          </w:p>
        </w:tc>
        <w:tc>
          <w:tcPr>
            <w:tcW w:w="5435" w:type="dxa"/>
            <w:shd w:val="clear" w:color="auto" w:fill="auto"/>
            <w:vAlign w:val="center"/>
            <w:hideMark/>
          </w:tcPr>
          <w:p w14:paraId="1BF7E4E7" w14:textId="77777777" w:rsidR="00042CE1" w:rsidRPr="002C2D85" w:rsidRDefault="00042CE1" w:rsidP="00042CE1">
            <w:pPr>
              <w:jc w:val="both"/>
              <w:rPr>
                <w:sz w:val="22"/>
                <w:szCs w:val="22"/>
              </w:rPr>
            </w:pPr>
            <w:r w:rsidRPr="002C2D85">
              <w:rPr>
                <w:sz w:val="22"/>
                <w:szCs w:val="22"/>
              </w:rPr>
              <w:t> </w:t>
            </w:r>
          </w:p>
        </w:tc>
        <w:tc>
          <w:tcPr>
            <w:tcW w:w="1984" w:type="dxa"/>
            <w:shd w:val="clear" w:color="auto" w:fill="auto"/>
            <w:noWrap/>
            <w:vAlign w:val="bottom"/>
            <w:hideMark/>
          </w:tcPr>
          <w:p w14:paraId="10152ACB" w14:textId="77777777" w:rsidR="00042CE1" w:rsidRPr="002C2D85" w:rsidRDefault="00042CE1" w:rsidP="00042CE1">
            <w:pPr>
              <w:rPr>
                <w:sz w:val="22"/>
                <w:szCs w:val="22"/>
              </w:rPr>
            </w:pPr>
            <w:r w:rsidRPr="002C2D85">
              <w:rPr>
                <w:sz w:val="22"/>
                <w:szCs w:val="22"/>
              </w:rPr>
              <w:t> </w:t>
            </w:r>
          </w:p>
        </w:tc>
        <w:tc>
          <w:tcPr>
            <w:tcW w:w="4849" w:type="dxa"/>
            <w:shd w:val="clear" w:color="auto" w:fill="auto"/>
            <w:vAlign w:val="center"/>
            <w:hideMark/>
          </w:tcPr>
          <w:p w14:paraId="17175C0E" w14:textId="77777777" w:rsidR="00042CE1" w:rsidRPr="002C2D85" w:rsidRDefault="00042CE1" w:rsidP="00042CE1">
            <w:pPr>
              <w:rPr>
                <w:sz w:val="22"/>
                <w:szCs w:val="22"/>
              </w:rPr>
            </w:pPr>
            <w:r w:rsidRPr="002C2D85">
              <w:rPr>
                <w:sz w:val="22"/>
                <w:szCs w:val="22"/>
              </w:rPr>
              <w:t xml:space="preserve"> (trường hợp đã hỗ trợ kinh phí đi lại, lưu trú thì thù lao tối đa 50% mức thù lao trên).</w:t>
            </w:r>
          </w:p>
        </w:tc>
        <w:tc>
          <w:tcPr>
            <w:tcW w:w="2835" w:type="dxa"/>
            <w:vMerge/>
            <w:vAlign w:val="center"/>
            <w:hideMark/>
          </w:tcPr>
          <w:p w14:paraId="7633424D" w14:textId="77777777" w:rsidR="00042CE1" w:rsidRPr="002C2D85" w:rsidRDefault="00042CE1" w:rsidP="00042CE1">
            <w:pPr>
              <w:rPr>
                <w:sz w:val="22"/>
                <w:szCs w:val="22"/>
              </w:rPr>
            </w:pPr>
          </w:p>
        </w:tc>
      </w:tr>
      <w:tr w:rsidR="002C2D85" w:rsidRPr="002C2D85" w14:paraId="288C9F74" w14:textId="77777777" w:rsidTr="00F44D1A">
        <w:trPr>
          <w:trHeight w:val="926"/>
        </w:trPr>
        <w:tc>
          <w:tcPr>
            <w:tcW w:w="632" w:type="dxa"/>
            <w:shd w:val="clear" w:color="auto" w:fill="auto"/>
            <w:noWrap/>
            <w:vAlign w:val="bottom"/>
            <w:hideMark/>
          </w:tcPr>
          <w:p w14:paraId="2E24CBE6" w14:textId="77777777" w:rsidR="00042CE1" w:rsidRPr="002C2D85" w:rsidRDefault="00042CE1" w:rsidP="00042CE1">
            <w:pPr>
              <w:jc w:val="right"/>
              <w:rPr>
                <w:sz w:val="22"/>
                <w:szCs w:val="22"/>
              </w:rPr>
            </w:pPr>
            <w:r w:rsidRPr="002C2D85">
              <w:rPr>
                <w:sz w:val="22"/>
                <w:szCs w:val="22"/>
              </w:rPr>
              <w:t>3</w:t>
            </w:r>
          </w:p>
        </w:tc>
        <w:tc>
          <w:tcPr>
            <w:tcW w:w="5435" w:type="dxa"/>
            <w:shd w:val="clear" w:color="auto" w:fill="auto"/>
            <w:vAlign w:val="center"/>
            <w:hideMark/>
          </w:tcPr>
          <w:p w14:paraId="54AEF651" w14:textId="77777777" w:rsidR="00042CE1" w:rsidRPr="002C2D85" w:rsidRDefault="00042CE1" w:rsidP="00042CE1">
            <w:pPr>
              <w:jc w:val="both"/>
              <w:rPr>
                <w:sz w:val="22"/>
                <w:szCs w:val="22"/>
              </w:rPr>
            </w:pPr>
            <w:r w:rsidRPr="002C2D85">
              <w:rPr>
                <w:sz w:val="22"/>
                <w:szCs w:val="22"/>
              </w:rPr>
              <w:t>Kinh phí tổ chức hội thảo: Bao gồm các chi phí trang trí, quà tặng, giải thưởng, chi phí hậu cần, văn phòng phẩm, tiệc tiếp đón khách…</w:t>
            </w:r>
          </w:p>
        </w:tc>
        <w:tc>
          <w:tcPr>
            <w:tcW w:w="1984" w:type="dxa"/>
            <w:shd w:val="clear" w:color="auto" w:fill="auto"/>
            <w:noWrap/>
            <w:vAlign w:val="bottom"/>
            <w:hideMark/>
          </w:tcPr>
          <w:p w14:paraId="572C715E" w14:textId="6AB97F5A" w:rsidR="00042CE1" w:rsidRPr="002C2D85" w:rsidRDefault="00042CE1" w:rsidP="00042CE1">
            <w:pPr>
              <w:rPr>
                <w:sz w:val="22"/>
                <w:szCs w:val="22"/>
              </w:rPr>
            </w:pPr>
            <w:r w:rsidRPr="002C2D85">
              <w:rPr>
                <w:sz w:val="22"/>
                <w:szCs w:val="22"/>
              </w:rPr>
              <w:t> </w:t>
            </w:r>
            <w:r w:rsidR="005E4F0F" w:rsidRPr="002C2D85">
              <w:rPr>
                <w:sz w:val="22"/>
                <w:szCs w:val="22"/>
              </w:rPr>
              <w:t>Chưa có quy định</w:t>
            </w:r>
          </w:p>
        </w:tc>
        <w:tc>
          <w:tcPr>
            <w:tcW w:w="4849" w:type="dxa"/>
            <w:shd w:val="clear" w:color="auto" w:fill="auto"/>
            <w:vAlign w:val="center"/>
            <w:hideMark/>
          </w:tcPr>
          <w:p w14:paraId="5F060B39" w14:textId="77777777" w:rsidR="00042CE1" w:rsidRPr="002C2D85" w:rsidRDefault="00042CE1" w:rsidP="00042CE1">
            <w:pPr>
              <w:rPr>
                <w:sz w:val="22"/>
                <w:szCs w:val="22"/>
              </w:rPr>
            </w:pPr>
            <w:r w:rsidRPr="002C2D85">
              <w:rPr>
                <w:sz w:val="22"/>
                <w:szCs w:val="22"/>
              </w:rPr>
              <w:t xml:space="preserve">Tối đa tương đương 30% tổng kinh phí tổng các mục 1, 2, 3, 4. </w:t>
            </w:r>
            <w:r w:rsidRPr="002C2D85">
              <w:rPr>
                <w:sz w:val="22"/>
                <w:szCs w:val="22"/>
              </w:rPr>
              <w:br/>
              <w:t>Đối với chi phí tổ chức tiệc chỉ thực hiện khi có nguồn tài trợ hoặc đóng phí của hội thảo</w:t>
            </w:r>
          </w:p>
        </w:tc>
        <w:tc>
          <w:tcPr>
            <w:tcW w:w="2835" w:type="dxa"/>
            <w:vMerge w:val="restart"/>
            <w:shd w:val="clear" w:color="auto" w:fill="auto"/>
            <w:vAlign w:val="center"/>
            <w:hideMark/>
          </w:tcPr>
          <w:p w14:paraId="05E96F04" w14:textId="77777777" w:rsidR="00042CE1" w:rsidRPr="002C2D85" w:rsidRDefault="00042CE1" w:rsidP="00042CE1">
            <w:pPr>
              <w:jc w:val="center"/>
              <w:rPr>
                <w:sz w:val="22"/>
                <w:szCs w:val="22"/>
              </w:rPr>
            </w:pPr>
            <w:r w:rsidRPr="002C2D85">
              <w:rPr>
                <w:sz w:val="22"/>
                <w:szCs w:val="22"/>
              </w:rPr>
              <w:t>Các hồ sơ liên quan đến minh chứng chi thực tế phát sinh (hợp đồng, hóa đơn,..)</w:t>
            </w:r>
          </w:p>
        </w:tc>
      </w:tr>
      <w:tr w:rsidR="002C2D85" w:rsidRPr="002C2D85" w14:paraId="59DA07F3" w14:textId="77777777" w:rsidTr="00F44D1A">
        <w:trPr>
          <w:trHeight w:val="459"/>
        </w:trPr>
        <w:tc>
          <w:tcPr>
            <w:tcW w:w="632" w:type="dxa"/>
            <w:shd w:val="clear" w:color="auto" w:fill="auto"/>
            <w:noWrap/>
            <w:vAlign w:val="bottom"/>
            <w:hideMark/>
          </w:tcPr>
          <w:p w14:paraId="35CDEA4D" w14:textId="77777777" w:rsidR="00042CE1" w:rsidRPr="002C2D85" w:rsidRDefault="00042CE1" w:rsidP="00042CE1">
            <w:pPr>
              <w:jc w:val="right"/>
              <w:rPr>
                <w:sz w:val="22"/>
                <w:szCs w:val="22"/>
              </w:rPr>
            </w:pPr>
            <w:r w:rsidRPr="002C2D85">
              <w:rPr>
                <w:sz w:val="22"/>
                <w:szCs w:val="22"/>
              </w:rPr>
              <w:t>4</w:t>
            </w:r>
          </w:p>
        </w:tc>
        <w:tc>
          <w:tcPr>
            <w:tcW w:w="5435" w:type="dxa"/>
            <w:shd w:val="clear" w:color="auto" w:fill="auto"/>
            <w:vAlign w:val="center"/>
            <w:hideMark/>
          </w:tcPr>
          <w:p w14:paraId="37A2588D" w14:textId="77777777" w:rsidR="00042CE1" w:rsidRPr="002C2D85" w:rsidRDefault="00042CE1" w:rsidP="00042CE1">
            <w:pPr>
              <w:jc w:val="both"/>
              <w:rPr>
                <w:sz w:val="22"/>
                <w:szCs w:val="22"/>
              </w:rPr>
            </w:pPr>
            <w:r w:rsidRPr="002C2D85">
              <w:rPr>
                <w:bCs/>
                <w:spacing w:val="-2"/>
                <w:sz w:val="22"/>
                <w:szCs w:val="22"/>
              </w:rPr>
              <w:t xml:space="preserve"> Kinh phí truyền thông hội thảo: Bao gồm các hoạt động thiết kế, sản xuất ấn phẩm, video; truyền thông báo đài,.. </w:t>
            </w:r>
          </w:p>
        </w:tc>
        <w:tc>
          <w:tcPr>
            <w:tcW w:w="1984" w:type="dxa"/>
            <w:shd w:val="clear" w:color="auto" w:fill="auto"/>
            <w:noWrap/>
            <w:vAlign w:val="bottom"/>
            <w:hideMark/>
          </w:tcPr>
          <w:p w14:paraId="6A2BE51F" w14:textId="77777777" w:rsidR="00042CE1" w:rsidRPr="002C2D85" w:rsidRDefault="00042CE1" w:rsidP="00042CE1">
            <w:pPr>
              <w:rPr>
                <w:sz w:val="22"/>
                <w:szCs w:val="22"/>
              </w:rPr>
            </w:pPr>
            <w:r w:rsidRPr="002C2D85">
              <w:rPr>
                <w:sz w:val="22"/>
                <w:szCs w:val="22"/>
              </w:rPr>
              <w:t> </w:t>
            </w:r>
          </w:p>
        </w:tc>
        <w:tc>
          <w:tcPr>
            <w:tcW w:w="4849" w:type="dxa"/>
            <w:shd w:val="clear" w:color="auto" w:fill="auto"/>
            <w:vAlign w:val="center"/>
            <w:hideMark/>
          </w:tcPr>
          <w:p w14:paraId="3101D68A" w14:textId="77777777" w:rsidR="00042CE1" w:rsidRPr="002C2D85" w:rsidRDefault="00042CE1" w:rsidP="00042CE1">
            <w:pPr>
              <w:rPr>
                <w:sz w:val="22"/>
                <w:szCs w:val="22"/>
              </w:rPr>
            </w:pPr>
            <w:r w:rsidRPr="002C2D85">
              <w:rPr>
                <w:sz w:val="22"/>
                <w:szCs w:val="22"/>
              </w:rPr>
              <w:t xml:space="preserve">Tối đa 10% tổng kinh phí tổng các mục 1, 2, 3, 4. </w:t>
            </w:r>
          </w:p>
        </w:tc>
        <w:tc>
          <w:tcPr>
            <w:tcW w:w="2835" w:type="dxa"/>
            <w:vMerge/>
            <w:vAlign w:val="center"/>
            <w:hideMark/>
          </w:tcPr>
          <w:p w14:paraId="2E9044C6" w14:textId="77777777" w:rsidR="00042CE1" w:rsidRPr="002C2D85" w:rsidRDefault="00042CE1" w:rsidP="00042CE1">
            <w:pPr>
              <w:rPr>
                <w:sz w:val="22"/>
                <w:szCs w:val="22"/>
              </w:rPr>
            </w:pPr>
          </w:p>
        </w:tc>
      </w:tr>
      <w:tr w:rsidR="002C2D85" w:rsidRPr="002C2D85" w14:paraId="61C4C95A" w14:textId="77777777" w:rsidTr="00F44D1A">
        <w:trPr>
          <w:trHeight w:val="276"/>
        </w:trPr>
        <w:tc>
          <w:tcPr>
            <w:tcW w:w="632" w:type="dxa"/>
            <w:shd w:val="clear" w:color="auto" w:fill="auto"/>
            <w:noWrap/>
            <w:vAlign w:val="bottom"/>
            <w:hideMark/>
          </w:tcPr>
          <w:p w14:paraId="1C6FD3EA" w14:textId="77777777" w:rsidR="00042CE1" w:rsidRPr="002C2D85" w:rsidRDefault="00042CE1" w:rsidP="00042CE1">
            <w:pPr>
              <w:jc w:val="right"/>
              <w:rPr>
                <w:sz w:val="22"/>
                <w:szCs w:val="22"/>
              </w:rPr>
            </w:pPr>
            <w:r w:rsidRPr="002C2D85">
              <w:rPr>
                <w:sz w:val="22"/>
                <w:szCs w:val="22"/>
              </w:rPr>
              <w:t>5</w:t>
            </w:r>
          </w:p>
        </w:tc>
        <w:tc>
          <w:tcPr>
            <w:tcW w:w="5435" w:type="dxa"/>
            <w:shd w:val="clear" w:color="auto" w:fill="auto"/>
            <w:vAlign w:val="center"/>
            <w:hideMark/>
          </w:tcPr>
          <w:p w14:paraId="09217B4C" w14:textId="77777777" w:rsidR="00042CE1" w:rsidRPr="002C2D85" w:rsidRDefault="00042CE1" w:rsidP="00042CE1">
            <w:pPr>
              <w:jc w:val="both"/>
              <w:rPr>
                <w:sz w:val="22"/>
                <w:szCs w:val="22"/>
              </w:rPr>
            </w:pPr>
            <w:r w:rsidRPr="002C2D85">
              <w:rPr>
                <w:sz w:val="22"/>
                <w:szCs w:val="22"/>
              </w:rPr>
              <w:t>Chi phí dự phòng các khoản mục phát sinh khác</w:t>
            </w:r>
          </w:p>
        </w:tc>
        <w:tc>
          <w:tcPr>
            <w:tcW w:w="1984" w:type="dxa"/>
            <w:shd w:val="clear" w:color="auto" w:fill="auto"/>
            <w:noWrap/>
            <w:vAlign w:val="bottom"/>
            <w:hideMark/>
          </w:tcPr>
          <w:p w14:paraId="6483CA6E" w14:textId="69579807" w:rsidR="00042CE1" w:rsidRPr="002C2D85" w:rsidRDefault="00042CE1" w:rsidP="00042CE1">
            <w:pPr>
              <w:rPr>
                <w:sz w:val="22"/>
                <w:szCs w:val="22"/>
              </w:rPr>
            </w:pPr>
            <w:r w:rsidRPr="002C2D85">
              <w:rPr>
                <w:sz w:val="22"/>
                <w:szCs w:val="22"/>
              </w:rPr>
              <w:t> </w:t>
            </w:r>
            <w:r w:rsidR="005E4F0F" w:rsidRPr="002C2D85">
              <w:rPr>
                <w:sz w:val="22"/>
                <w:szCs w:val="22"/>
              </w:rPr>
              <w:t>Chưa có quy định</w:t>
            </w:r>
          </w:p>
        </w:tc>
        <w:tc>
          <w:tcPr>
            <w:tcW w:w="4849" w:type="dxa"/>
            <w:shd w:val="clear" w:color="auto" w:fill="auto"/>
            <w:vAlign w:val="center"/>
            <w:hideMark/>
          </w:tcPr>
          <w:p w14:paraId="2EF9C42A" w14:textId="77777777" w:rsidR="00042CE1" w:rsidRPr="002C2D85" w:rsidRDefault="00042CE1" w:rsidP="00042CE1">
            <w:pPr>
              <w:rPr>
                <w:sz w:val="22"/>
                <w:szCs w:val="22"/>
              </w:rPr>
            </w:pPr>
            <w:r w:rsidRPr="002C2D85">
              <w:rPr>
                <w:sz w:val="22"/>
                <w:szCs w:val="22"/>
              </w:rPr>
              <w:t>10% tổng các mục 1, 2, 3, 4</w:t>
            </w:r>
          </w:p>
        </w:tc>
        <w:tc>
          <w:tcPr>
            <w:tcW w:w="2835" w:type="dxa"/>
            <w:shd w:val="clear" w:color="auto" w:fill="auto"/>
            <w:vAlign w:val="center"/>
            <w:hideMark/>
          </w:tcPr>
          <w:p w14:paraId="3EE74FCE" w14:textId="77777777" w:rsidR="00042CE1" w:rsidRPr="002C2D85" w:rsidRDefault="00042CE1" w:rsidP="00042CE1">
            <w:pPr>
              <w:rPr>
                <w:sz w:val="22"/>
                <w:szCs w:val="22"/>
              </w:rPr>
            </w:pPr>
            <w:r w:rsidRPr="002C2D85">
              <w:rPr>
                <w:sz w:val="22"/>
                <w:szCs w:val="22"/>
              </w:rPr>
              <w:t> </w:t>
            </w:r>
          </w:p>
        </w:tc>
      </w:tr>
      <w:tr w:rsidR="002C2D85" w:rsidRPr="002C2D85" w14:paraId="722F162A" w14:textId="77777777" w:rsidTr="00F44D1A">
        <w:trPr>
          <w:trHeight w:val="276"/>
        </w:trPr>
        <w:tc>
          <w:tcPr>
            <w:tcW w:w="632" w:type="dxa"/>
            <w:shd w:val="clear" w:color="auto" w:fill="auto"/>
            <w:noWrap/>
            <w:vAlign w:val="bottom"/>
          </w:tcPr>
          <w:p w14:paraId="7FA01B80" w14:textId="77777777" w:rsidR="00042CE1" w:rsidRPr="002C2D85" w:rsidRDefault="00042CE1" w:rsidP="00042CE1">
            <w:pPr>
              <w:jc w:val="right"/>
              <w:rPr>
                <w:b/>
                <w:i/>
                <w:sz w:val="22"/>
                <w:szCs w:val="22"/>
              </w:rPr>
            </w:pPr>
          </w:p>
        </w:tc>
        <w:tc>
          <w:tcPr>
            <w:tcW w:w="5435" w:type="dxa"/>
            <w:shd w:val="clear" w:color="auto" w:fill="auto"/>
            <w:vAlign w:val="center"/>
          </w:tcPr>
          <w:p w14:paraId="3C4BF6A9" w14:textId="58CCAA6C" w:rsidR="00042CE1" w:rsidRPr="002C2D85" w:rsidRDefault="00042CE1" w:rsidP="00042CE1">
            <w:pPr>
              <w:jc w:val="both"/>
              <w:rPr>
                <w:b/>
                <w:i/>
                <w:sz w:val="22"/>
                <w:szCs w:val="22"/>
              </w:rPr>
            </w:pPr>
            <w:r w:rsidRPr="002C2D85">
              <w:rPr>
                <w:b/>
                <w:i/>
                <w:sz w:val="22"/>
                <w:szCs w:val="22"/>
              </w:rPr>
              <w:t>Các trường hợp khác trình Hiệu trưởng phê duyệt.</w:t>
            </w:r>
          </w:p>
        </w:tc>
        <w:tc>
          <w:tcPr>
            <w:tcW w:w="1984" w:type="dxa"/>
            <w:shd w:val="clear" w:color="auto" w:fill="auto"/>
            <w:noWrap/>
            <w:vAlign w:val="bottom"/>
          </w:tcPr>
          <w:p w14:paraId="4942804B" w14:textId="77777777" w:rsidR="00042CE1" w:rsidRPr="002C2D85" w:rsidRDefault="00042CE1" w:rsidP="00042CE1">
            <w:pPr>
              <w:rPr>
                <w:b/>
                <w:i/>
                <w:sz w:val="22"/>
                <w:szCs w:val="22"/>
              </w:rPr>
            </w:pPr>
          </w:p>
        </w:tc>
        <w:tc>
          <w:tcPr>
            <w:tcW w:w="4849" w:type="dxa"/>
            <w:shd w:val="clear" w:color="auto" w:fill="auto"/>
            <w:vAlign w:val="center"/>
          </w:tcPr>
          <w:p w14:paraId="1740A15A" w14:textId="77777777" w:rsidR="00042CE1" w:rsidRPr="002C2D85" w:rsidRDefault="00042CE1" w:rsidP="00042CE1">
            <w:pPr>
              <w:rPr>
                <w:b/>
                <w:i/>
                <w:sz w:val="22"/>
                <w:szCs w:val="22"/>
              </w:rPr>
            </w:pPr>
          </w:p>
        </w:tc>
        <w:tc>
          <w:tcPr>
            <w:tcW w:w="2835" w:type="dxa"/>
            <w:shd w:val="clear" w:color="auto" w:fill="auto"/>
            <w:vAlign w:val="center"/>
          </w:tcPr>
          <w:p w14:paraId="257AC6F3" w14:textId="77777777" w:rsidR="00042CE1" w:rsidRPr="002C2D85" w:rsidRDefault="00042CE1" w:rsidP="00042CE1">
            <w:pPr>
              <w:rPr>
                <w:b/>
                <w:i/>
                <w:sz w:val="22"/>
                <w:szCs w:val="22"/>
              </w:rPr>
            </w:pPr>
          </w:p>
        </w:tc>
      </w:tr>
    </w:tbl>
    <w:p w14:paraId="7F737766" w14:textId="0BB87161" w:rsidR="00042CE1" w:rsidRPr="001A3406" w:rsidRDefault="00042CE1" w:rsidP="00F32B7D">
      <w:pPr>
        <w:tabs>
          <w:tab w:val="left" w:pos="13114"/>
        </w:tabs>
        <w:rPr>
          <w:color w:val="FF0000"/>
        </w:rPr>
      </w:pPr>
    </w:p>
    <w:p w14:paraId="01A8D7B0" w14:textId="4C43C347" w:rsidR="00042CE1" w:rsidRDefault="00042CE1" w:rsidP="00F32B7D">
      <w:pPr>
        <w:tabs>
          <w:tab w:val="left" w:pos="13114"/>
        </w:tabs>
        <w:rPr>
          <w:b/>
          <w:i/>
        </w:rPr>
      </w:pPr>
      <w:r w:rsidRPr="001A3406">
        <w:rPr>
          <w:b/>
          <w:i/>
          <w:color w:val="FF0000"/>
        </w:rPr>
        <w:t>Ghi chú:  * Hồ sơ quyết toán minh</w:t>
      </w:r>
      <w:r w:rsidR="00DC2512">
        <w:rPr>
          <w:b/>
          <w:i/>
          <w:color w:val="FF0000"/>
        </w:rPr>
        <w:t xml:space="preserve"> là</w:t>
      </w:r>
      <w:r w:rsidRPr="001A3406">
        <w:rPr>
          <w:b/>
          <w:i/>
          <w:color w:val="FF0000"/>
        </w:rPr>
        <w:t xml:space="preserve"> chứng cho từng loại công việc cụ thể cùng với các hồ sơ khác theo quy định của UEH (Kế hoạch, dự toán, đề nghị thanh toán</w:t>
      </w:r>
      <w:r w:rsidR="00DC2512">
        <w:rPr>
          <w:b/>
          <w:i/>
          <w:color w:val="FF0000"/>
        </w:rPr>
        <w:t>,…</w:t>
      </w:r>
      <w:r w:rsidRPr="001A3406">
        <w:rPr>
          <w:b/>
          <w:i/>
          <w:color w:val="FF0000"/>
        </w:rPr>
        <w:t>)</w:t>
      </w:r>
    </w:p>
    <w:p w14:paraId="6F368A67" w14:textId="1A688C27" w:rsidR="00101CBD" w:rsidRDefault="00101CBD" w:rsidP="00F32B7D">
      <w:pPr>
        <w:tabs>
          <w:tab w:val="left" w:pos="13114"/>
        </w:tabs>
        <w:rPr>
          <w:b/>
          <w:i/>
        </w:rPr>
      </w:pPr>
    </w:p>
    <w:p w14:paraId="5C4623C5" w14:textId="48E909B2" w:rsidR="00101CBD" w:rsidRDefault="00101CBD" w:rsidP="00F32B7D">
      <w:pPr>
        <w:tabs>
          <w:tab w:val="left" w:pos="13114"/>
        </w:tabs>
        <w:rPr>
          <w:b/>
          <w:i/>
        </w:rPr>
      </w:pPr>
    </w:p>
    <w:p w14:paraId="2F25C177" w14:textId="567BB6DD" w:rsidR="00E87CAE" w:rsidRDefault="00E87CAE" w:rsidP="00F32B7D">
      <w:pPr>
        <w:tabs>
          <w:tab w:val="left" w:pos="13114"/>
        </w:tabs>
        <w:rPr>
          <w:b/>
          <w:i/>
        </w:rPr>
      </w:pPr>
    </w:p>
    <w:p w14:paraId="632324CF" w14:textId="77777777" w:rsidR="00E87CAE" w:rsidRDefault="00E87CAE" w:rsidP="00F32B7D">
      <w:pPr>
        <w:tabs>
          <w:tab w:val="left" w:pos="13114"/>
        </w:tabs>
        <w:rPr>
          <w:b/>
          <w:i/>
        </w:rPr>
      </w:pPr>
    </w:p>
    <w:p w14:paraId="1EA56160" w14:textId="4CF47359" w:rsidR="00101CBD" w:rsidRPr="00937DB1" w:rsidRDefault="00101CBD" w:rsidP="00F32B7D">
      <w:pPr>
        <w:tabs>
          <w:tab w:val="left" w:pos="13114"/>
        </w:tabs>
        <w:rPr>
          <w:b/>
          <w:i/>
        </w:rPr>
      </w:pPr>
      <w:r w:rsidRPr="00937DB1">
        <w:rPr>
          <w:b/>
          <w:i/>
        </w:rPr>
        <w:t>2. Mẫu dự toán tổ chức hội thảo</w:t>
      </w:r>
    </w:p>
    <w:p w14:paraId="58F9FA2B" w14:textId="08FF1F7D" w:rsidR="00101CBD" w:rsidRDefault="00101CBD" w:rsidP="00F32B7D">
      <w:pPr>
        <w:tabs>
          <w:tab w:val="left" w:pos="13114"/>
        </w:tabs>
        <w:rPr>
          <w:b/>
          <w:i/>
        </w:rPr>
      </w:pPr>
    </w:p>
    <w:tbl>
      <w:tblPr>
        <w:tblW w:w="15353" w:type="dxa"/>
        <w:tblInd w:w="-5" w:type="dxa"/>
        <w:tblLook w:val="04A0" w:firstRow="1" w:lastRow="0" w:firstColumn="1" w:lastColumn="0" w:noHBand="0" w:noVBand="1"/>
      </w:tblPr>
      <w:tblGrid>
        <w:gridCol w:w="960"/>
        <w:gridCol w:w="4427"/>
        <w:gridCol w:w="1555"/>
        <w:gridCol w:w="1559"/>
        <w:gridCol w:w="992"/>
        <w:gridCol w:w="1560"/>
        <w:gridCol w:w="1980"/>
        <w:gridCol w:w="2320"/>
      </w:tblGrid>
      <w:tr w:rsidR="00101CBD" w:rsidRPr="00101CBD" w14:paraId="1D40F307" w14:textId="77777777" w:rsidTr="00F44D1A">
        <w:trPr>
          <w:trHeight w:val="165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62A45" w14:textId="77777777" w:rsidR="00101CBD" w:rsidRPr="00101CBD" w:rsidRDefault="00101CBD" w:rsidP="00101CBD">
            <w:pPr>
              <w:jc w:val="center"/>
              <w:rPr>
                <w:color w:val="000000"/>
                <w:sz w:val="22"/>
                <w:szCs w:val="22"/>
              </w:rPr>
            </w:pPr>
            <w:r w:rsidRPr="00101CBD">
              <w:rPr>
                <w:color w:val="000000"/>
                <w:sz w:val="22"/>
                <w:szCs w:val="22"/>
              </w:rPr>
              <w:t>STT</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14:paraId="458081AB" w14:textId="77777777" w:rsidR="00101CBD" w:rsidRPr="00101CBD" w:rsidRDefault="00101CBD" w:rsidP="00101CBD">
            <w:pPr>
              <w:jc w:val="center"/>
              <w:rPr>
                <w:color w:val="000000"/>
                <w:sz w:val="22"/>
                <w:szCs w:val="22"/>
              </w:rPr>
            </w:pPr>
            <w:r w:rsidRPr="00101CBD">
              <w:rPr>
                <w:color w:val="000000"/>
                <w:sz w:val="22"/>
                <w:szCs w:val="22"/>
              </w:rPr>
              <w:t>Nội dung</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14:paraId="6DFB4679" w14:textId="77777777" w:rsidR="00101CBD" w:rsidRPr="00101CBD" w:rsidRDefault="00101CBD" w:rsidP="00101CBD">
            <w:pPr>
              <w:jc w:val="center"/>
              <w:rPr>
                <w:color w:val="000000"/>
                <w:sz w:val="22"/>
                <w:szCs w:val="22"/>
              </w:rPr>
            </w:pPr>
            <w:r w:rsidRPr="00101CBD">
              <w:rPr>
                <w:color w:val="000000"/>
                <w:sz w:val="22"/>
                <w:szCs w:val="22"/>
              </w:rPr>
              <w:t>Đơn vị tính</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BCB897D" w14:textId="77777777" w:rsidR="00101CBD" w:rsidRPr="00101CBD" w:rsidRDefault="00101CBD" w:rsidP="00101CBD">
            <w:pPr>
              <w:jc w:val="center"/>
              <w:rPr>
                <w:color w:val="000000"/>
                <w:sz w:val="22"/>
                <w:szCs w:val="22"/>
              </w:rPr>
            </w:pPr>
            <w:r w:rsidRPr="00101CBD">
              <w:rPr>
                <w:color w:val="000000"/>
                <w:sz w:val="22"/>
                <w:szCs w:val="22"/>
              </w:rPr>
              <w:t>Số lượng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66723A" w14:textId="77777777" w:rsidR="00101CBD" w:rsidRPr="00101CBD" w:rsidRDefault="00101CBD" w:rsidP="00101CBD">
            <w:pPr>
              <w:jc w:val="center"/>
              <w:rPr>
                <w:color w:val="000000"/>
                <w:sz w:val="22"/>
                <w:szCs w:val="22"/>
              </w:rPr>
            </w:pPr>
            <w:r w:rsidRPr="00101CBD">
              <w:rPr>
                <w:color w:val="000000"/>
                <w:sz w:val="22"/>
                <w:szCs w:val="22"/>
              </w:rPr>
              <w:t>Đơn giá</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738F18A" w14:textId="77777777" w:rsidR="00101CBD" w:rsidRPr="00101CBD" w:rsidRDefault="00101CBD" w:rsidP="00101CBD">
            <w:pPr>
              <w:jc w:val="center"/>
              <w:rPr>
                <w:color w:val="000000"/>
                <w:sz w:val="22"/>
                <w:szCs w:val="22"/>
              </w:rPr>
            </w:pPr>
            <w:r w:rsidRPr="00101CBD">
              <w:rPr>
                <w:color w:val="000000"/>
                <w:sz w:val="22"/>
                <w:szCs w:val="22"/>
              </w:rPr>
              <w:t>Thành tiền</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1E970623" w14:textId="77777777" w:rsidR="00101CBD" w:rsidRPr="00101CBD" w:rsidRDefault="00101CBD" w:rsidP="00101CBD">
            <w:pPr>
              <w:jc w:val="center"/>
              <w:rPr>
                <w:color w:val="000000"/>
                <w:sz w:val="22"/>
                <w:szCs w:val="22"/>
              </w:rPr>
            </w:pPr>
            <w:r w:rsidRPr="00101CBD">
              <w:rPr>
                <w:color w:val="000000"/>
                <w:sz w:val="22"/>
                <w:szCs w:val="22"/>
              </w:rPr>
              <w:t>Nguồn kinh phí UEH</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22D33FBD" w14:textId="77777777" w:rsidR="00101CBD" w:rsidRPr="00101CBD" w:rsidRDefault="00101CBD" w:rsidP="00101CBD">
            <w:pPr>
              <w:jc w:val="center"/>
              <w:rPr>
                <w:color w:val="000000"/>
                <w:sz w:val="22"/>
                <w:szCs w:val="22"/>
              </w:rPr>
            </w:pPr>
            <w:r w:rsidRPr="00101CBD">
              <w:rPr>
                <w:color w:val="000000"/>
                <w:sz w:val="22"/>
                <w:szCs w:val="22"/>
              </w:rPr>
              <w:t>Nguồn kinh phí tài trợ, thu phí tham dự hội thảo</w:t>
            </w:r>
          </w:p>
        </w:tc>
      </w:tr>
      <w:tr w:rsidR="00101CBD" w:rsidRPr="00101CBD" w14:paraId="28536186" w14:textId="77777777" w:rsidTr="00F44D1A">
        <w:trPr>
          <w:trHeight w:val="2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B82450" w14:textId="77777777" w:rsidR="00101CBD" w:rsidRPr="00101CBD" w:rsidRDefault="00101CBD" w:rsidP="00101CBD">
            <w:pPr>
              <w:rPr>
                <w:b/>
                <w:bCs/>
                <w:color w:val="000000"/>
                <w:sz w:val="22"/>
                <w:szCs w:val="22"/>
              </w:rPr>
            </w:pPr>
            <w:r w:rsidRPr="00101CBD">
              <w:rPr>
                <w:b/>
                <w:bCs/>
                <w:color w:val="000000"/>
                <w:sz w:val="22"/>
                <w:szCs w:val="22"/>
              </w:rPr>
              <w:t>A</w:t>
            </w:r>
          </w:p>
        </w:tc>
        <w:tc>
          <w:tcPr>
            <w:tcW w:w="4427" w:type="dxa"/>
            <w:tcBorders>
              <w:top w:val="nil"/>
              <w:left w:val="nil"/>
              <w:bottom w:val="single" w:sz="4" w:space="0" w:color="auto"/>
              <w:right w:val="single" w:sz="4" w:space="0" w:color="auto"/>
            </w:tcBorders>
            <w:shd w:val="clear" w:color="auto" w:fill="auto"/>
            <w:noWrap/>
            <w:vAlign w:val="bottom"/>
            <w:hideMark/>
          </w:tcPr>
          <w:p w14:paraId="365609EC" w14:textId="77777777" w:rsidR="00101CBD" w:rsidRPr="00101CBD" w:rsidRDefault="00101CBD" w:rsidP="00101CBD">
            <w:pPr>
              <w:rPr>
                <w:b/>
                <w:bCs/>
                <w:color w:val="000000"/>
                <w:sz w:val="22"/>
                <w:szCs w:val="22"/>
              </w:rPr>
            </w:pPr>
            <w:r w:rsidRPr="00101CBD">
              <w:rPr>
                <w:b/>
                <w:bCs/>
                <w:color w:val="000000"/>
                <w:sz w:val="22"/>
                <w:szCs w:val="22"/>
              </w:rPr>
              <w:t>Nguồn thu (A = 1+2 -3)</w:t>
            </w:r>
          </w:p>
        </w:tc>
        <w:tc>
          <w:tcPr>
            <w:tcW w:w="1555" w:type="dxa"/>
            <w:tcBorders>
              <w:top w:val="nil"/>
              <w:left w:val="nil"/>
              <w:bottom w:val="single" w:sz="4" w:space="0" w:color="auto"/>
              <w:right w:val="single" w:sz="4" w:space="0" w:color="auto"/>
            </w:tcBorders>
            <w:shd w:val="clear" w:color="auto" w:fill="auto"/>
            <w:noWrap/>
            <w:vAlign w:val="bottom"/>
            <w:hideMark/>
          </w:tcPr>
          <w:p w14:paraId="1DC77C0D" w14:textId="77777777" w:rsidR="00101CBD" w:rsidRPr="00101CBD" w:rsidRDefault="00101CBD" w:rsidP="00101CBD">
            <w:pPr>
              <w:rPr>
                <w:b/>
                <w:bCs/>
                <w:color w:val="000000"/>
                <w:sz w:val="22"/>
                <w:szCs w:val="22"/>
              </w:rPr>
            </w:pPr>
            <w:r w:rsidRPr="00101CBD">
              <w:rPr>
                <w:b/>
                <w:bCs/>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14:paraId="08EEC5FC" w14:textId="77777777" w:rsidR="00101CBD" w:rsidRPr="00101CBD" w:rsidRDefault="00101CBD" w:rsidP="00101CBD">
            <w:pPr>
              <w:rPr>
                <w:b/>
                <w:bCs/>
                <w:color w:val="000000"/>
                <w:sz w:val="22"/>
                <w:szCs w:val="22"/>
              </w:rPr>
            </w:pPr>
            <w:r w:rsidRPr="00101CBD">
              <w:rPr>
                <w:b/>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4B2DFE0F" w14:textId="77777777" w:rsidR="00101CBD" w:rsidRPr="00101CBD" w:rsidRDefault="00101CBD" w:rsidP="00101CBD">
            <w:pPr>
              <w:rPr>
                <w:b/>
                <w:bCs/>
                <w:color w:val="000000"/>
                <w:sz w:val="22"/>
                <w:szCs w:val="22"/>
              </w:rPr>
            </w:pPr>
            <w:r w:rsidRPr="00101CBD">
              <w:rPr>
                <w:b/>
                <w:bCs/>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14:paraId="3E78510D" w14:textId="77777777" w:rsidR="00101CBD" w:rsidRPr="00101CBD" w:rsidRDefault="00101CBD" w:rsidP="00101CBD">
            <w:pPr>
              <w:rPr>
                <w:b/>
                <w:bCs/>
                <w:color w:val="000000"/>
                <w:sz w:val="22"/>
                <w:szCs w:val="22"/>
              </w:rPr>
            </w:pPr>
            <w:r w:rsidRPr="00101CBD">
              <w:rPr>
                <w:b/>
                <w:bCs/>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28CA4421" w14:textId="77777777" w:rsidR="00101CBD" w:rsidRPr="00101CBD" w:rsidRDefault="00101CBD" w:rsidP="00101CBD">
            <w:pPr>
              <w:rPr>
                <w:b/>
                <w:bCs/>
                <w:color w:val="000000"/>
                <w:sz w:val="22"/>
                <w:szCs w:val="22"/>
              </w:rPr>
            </w:pPr>
            <w:r w:rsidRPr="00101CBD">
              <w:rPr>
                <w:b/>
                <w:bCs/>
                <w:color w:val="000000"/>
                <w:sz w:val="22"/>
                <w:szCs w:val="22"/>
              </w:rPr>
              <w:t>A1 (Kinh phí tối đa theo quy chế CTNB)</w:t>
            </w:r>
          </w:p>
        </w:tc>
        <w:tc>
          <w:tcPr>
            <w:tcW w:w="2320" w:type="dxa"/>
            <w:tcBorders>
              <w:top w:val="nil"/>
              <w:left w:val="nil"/>
              <w:bottom w:val="single" w:sz="4" w:space="0" w:color="auto"/>
              <w:right w:val="single" w:sz="4" w:space="0" w:color="auto"/>
            </w:tcBorders>
            <w:shd w:val="clear" w:color="auto" w:fill="auto"/>
            <w:noWrap/>
            <w:vAlign w:val="bottom"/>
            <w:hideMark/>
          </w:tcPr>
          <w:p w14:paraId="72A468BF" w14:textId="77777777" w:rsidR="00101CBD" w:rsidRPr="00101CBD" w:rsidRDefault="00101CBD" w:rsidP="00101CBD">
            <w:pPr>
              <w:rPr>
                <w:b/>
                <w:bCs/>
                <w:color w:val="000000"/>
                <w:sz w:val="22"/>
                <w:szCs w:val="22"/>
              </w:rPr>
            </w:pPr>
            <w:r w:rsidRPr="00101CBD">
              <w:rPr>
                <w:b/>
                <w:bCs/>
                <w:color w:val="000000"/>
                <w:sz w:val="22"/>
                <w:szCs w:val="22"/>
              </w:rPr>
              <w:t>A2 (nguồn thu phí, tài trợ)</w:t>
            </w:r>
          </w:p>
        </w:tc>
      </w:tr>
      <w:tr w:rsidR="00101CBD" w:rsidRPr="00101CBD" w14:paraId="48AAED66" w14:textId="77777777" w:rsidTr="00F44D1A">
        <w:trPr>
          <w:trHeight w:val="2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D10828" w14:textId="77777777" w:rsidR="00101CBD" w:rsidRPr="00101CBD" w:rsidRDefault="00101CBD" w:rsidP="00101CBD">
            <w:pPr>
              <w:jc w:val="right"/>
              <w:rPr>
                <w:color w:val="000000"/>
                <w:sz w:val="22"/>
                <w:szCs w:val="22"/>
              </w:rPr>
            </w:pPr>
            <w:r w:rsidRPr="00101CBD">
              <w:rPr>
                <w:color w:val="000000"/>
                <w:sz w:val="22"/>
                <w:szCs w:val="22"/>
              </w:rPr>
              <w:t>1</w:t>
            </w:r>
          </w:p>
        </w:tc>
        <w:tc>
          <w:tcPr>
            <w:tcW w:w="4427" w:type="dxa"/>
            <w:tcBorders>
              <w:top w:val="nil"/>
              <w:left w:val="nil"/>
              <w:bottom w:val="single" w:sz="4" w:space="0" w:color="auto"/>
              <w:right w:val="single" w:sz="4" w:space="0" w:color="auto"/>
            </w:tcBorders>
            <w:shd w:val="clear" w:color="auto" w:fill="auto"/>
            <w:noWrap/>
            <w:vAlign w:val="bottom"/>
            <w:hideMark/>
          </w:tcPr>
          <w:p w14:paraId="6B329C07" w14:textId="77777777" w:rsidR="00101CBD" w:rsidRPr="00101CBD" w:rsidRDefault="00101CBD" w:rsidP="00101CBD">
            <w:pPr>
              <w:rPr>
                <w:color w:val="000000"/>
                <w:sz w:val="22"/>
                <w:szCs w:val="22"/>
              </w:rPr>
            </w:pPr>
            <w:r w:rsidRPr="00101CBD">
              <w:rPr>
                <w:color w:val="000000"/>
                <w:sz w:val="22"/>
                <w:szCs w:val="22"/>
              </w:rPr>
              <w:t>Thu phí tham dự hội thảo</w:t>
            </w:r>
          </w:p>
        </w:tc>
        <w:tc>
          <w:tcPr>
            <w:tcW w:w="1555" w:type="dxa"/>
            <w:tcBorders>
              <w:top w:val="nil"/>
              <w:left w:val="nil"/>
              <w:bottom w:val="single" w:sz="4" w:space="0" w:color="auto"/>
              <w:right w:val="single" w:sz="4" w:space="0" w:color="auto"/>
            </w:tcBorders>
            <w:shd w:val="clear" w:color="auto" w:fill="auto"/>
            <w:noWrap/>
            <w:vAlign w:val="bottom"/>
            <w:hideMark/>
          </w:tcPr>
          <w:p w14:paraId="0F98ACE9" w14:textId="77777777" w:rsidR="00101CBD" w:rsidRPr="00101CBD" w:rsidRDefault="00101CBD" w:rsidP="00101CBD">
            <w:pPr>
              <w:rPr>
                <w:color w:val="000000"/>
                <w:sz w:val="22"/>
                <w:szCs w:val="22"/>
              </w:rPr>
            </w:pPr>
            <w:r w:rsidRPr="00101CBD">
              <w:rPr>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14:paraId="6F2E1D90" w14:textId="77777777" w:rsidR="00101CBD" w:rsidRPr="00101CBD" w:rsidRDefault="00101CBD" w:rsidP="00101CBD">
            <w:pPr>
              <w:rPr>
                <w:color w:val="000000"/>
                <w:sz w:val="22"/>
                <w:szCs w:val="22"/>
              </w:rPr>
            </w:pPr>
            <w:r w:rsidRPr="00101CBD">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573122FC" w14:textId="77777777" w:rsidR="00101CBD" w:rsidRPr="00101CBD" w:rsidRDefault="00101CBD" w:rsidP="00101CBD">
            <w:pPr>
              <w:rPr>
                <w:color w:val="000000"/>
                <w:sz w:val="22"/>
                <w:szCs w:val="22"/>
              </w:rPr>
            </w:pPr>
            <w:r w:rsidRPr="00101CBD">
              <w:rPr>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14:paraId="1317F930" w14:textId="77777777" w:rsidR="00101CBD" w:rsidRPr="00101CBD" w:rsidRDefault="00101CBD" w:rsidP="00101CBD">
            <w:pPr>
              <w:rPr>
                <w:color w:val="000000"/>
                <w:sz w:val="22"/>
                <w:szCs w:val="22"/>
              </w:rPr>
            </w:pPr>
            <w:r w:rsidRPr="00101CBD">
              <w:rPr>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19BF5F89" w14:textId="77777777" w:rsidR="00101CBD" w:rsidRPr="00101CBD" w:rsidRDefault="00101CBD" w:rsidP="00101CBD">
            <w:pPr>
              <w:rPr>
                <w:color w:val="000000"/>
                <w:sz w:val="22"/>
                <w:szCs w:val="22"/>
              </w:rPr>
            </w:pPr>
            <w:r w:rsidRPr="00101CBD">
              <w:rPr>
                <w:color w:val="000000"/>
                <w:sz w:val="22"/>
                <w:szCs w:val="22"/>
              </w:rPr>
              <w:t> </w:t>
            </w:r>
          </w:p>
        </w:tc>
        <w:tc>
          <w:tcPr>
            <w:tcW w:w="2320" w:type="dxa"/>
            <w:tcBorders>
              <w:top w:val="nil"/>
              <w:left w:val="nil"/>
              <w:bottom w:val="single" w:sz="4" w:space="0" w:color="auto"/>
              <w:right w:val="single" w:sz="4" w:space="0" w:color="auto"/>
            </w:tcBorders>
            <w:shd w:val="clear" w:color="auto" w:fill="auto"/>
            <w:noWrap/>
            <w:vAlign w:val="bottom"/>
            <w:hideMark/>
          </w:tcPr>
          <w:p w14:paraId="5DC0CDFB" w14:textId="77777777" w:rsidR="00101CBD" w:rsidRPr="00101CBD" w:rsidRDefault="00101CBD" w:rsidP="00101CBD">
            <w:pPr>
              <w:rPr>
                <w:color w:val="000000"/>
                <w:sz w:val="22"/>
                <w:szCs w:val="22"/>
              </w:rPr>
            </w:pPr>
            <w:r w:rsidRPr="00101CBD">
              <w:rPr>
                <w:color w:val="000000"/>
                <w:sz w:val="22"/>
                <w:szCs w:val="22"/>
              </w:rPr>
              <w:t> </w:t>
            </w:r>
          </w:p>
        </w:tc>
      </w:tr>
      <w:tr w:rsidR="00101CBD" w:rsidRPr="00101CBD" w14:paraId="485AF6BF" w14:textId="77777777" w:rsidTr="00F44D1A">
        <w:trPr>
          <w:trHeight w:val="2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624C60" w14:textId="77777777" w:rsidR="00101CBD" w:rsidRPr="00101CBD" w:rsidRDefault="00101CBD" w:rsidP="00101CBD">
            <w:pPr>
              <w:jc w:val="right"/>
              <w:rPr>
                <w:color w:val="000000"/>
                <w:sz w:val="22"/>
                <w:szCs w:val="22"/>
              </w:rPr>
            </w:pPr>
            <w:r w:rsidRPr="00101CBD">
              <w:rPr>
                <w:color w:val="000000"/>
                <w:sz w:val="22"/>
                <w:szCs w:val="22"/>
              </w:rPr>
              <w:t>2</w:t>
            </w:r>
          </w:p>
        </w:tc>
        <w:tc>
          <w:tcPr>
            <w:tcW w:w="4427" w:type="dxa"/>
            <w:tcBorders>
              <w:top w:val="nil"/>
              <w:left w:val="nil"/>
              <w:bottom w:val="single" w:sz="4" w:space="0" w:color="auto"/>
              <w:right w:val="single" w:sz="4" w:space="0" w:color="auto"/>
            </w:tcBorders>
            <w:shd w:val="clear" w:color="auto" w:fill="auto"/>
            <w:noWrap/>
            <w:vAlign w:val="bottom"/>
            <w:hideMark/>
          </w:tcPr>
          <w:p w14:paraId="3618F56A" w14:textId="77777777" w:rsidR="00101CBD" w:rsidRPr="00101CBD" w:rsidRDefault="00101CBD" w:rsidP="00101CBD">
            <w:pPr>
              <w:rPr>
                <w:color w:val="000000"/>
                <w:sz w:val="22"/>
                <w:szCs w:val="22"/>
              </w:rPr>
            </w:pPr>
            <w:r w:rsidRPr="00101CBD">
              <w:rPr>
                <w:color w:val="000000"/>
                <w:sz w:val="22"/>
                <w:szCs w:val="22"/>
              </w:rPr>
              <w:t>Thu tài trợ</w:t>
            </w:r>
          </w:p>
        </w:tc>
        <w:tc>
          <w:tcPr>
            <w:tcW w:w="1555" w:type="dxa"/>
            <w:tcBorders>
              <w:top w:val="nil"/>
              <w:left w:val="nil"/>
              <w:bottom w:val="single" w:sz="4" w:space="0" w:color="auto"/>
              <w:right w:val="single" w:sz="4" w:space="0" w:color="auto"/>
            </w:tcBorders>
            <w:shd w:val="clear" w:color="auto" w:fill="auto"/>
            <w:noWrap/>
            <w:vAlign w:val="bottom"/>
            <w:hideMark/>
          </w:tcPr>
          <w:p w14:paraId="768BA49E" w14:textId="77777777" w:rsidR="00101CBD" w:rsidRPr="00101CBD" w:rsidRDefault="00101CBD" w:rsidP="00101CBD">
            <w:pPr>
              <w:rPr>
                <w:color w:val="000000"/>
                <w:sz w:val="22"/>
                <w:szCs w:val="22"/>
              </w:rPr>
            </w:pPr>
            <w:r w:rsidRPr="00101CBD">
              <w:rPr>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14:paraId="66373BAE" w14:textId="77777777" w:rsidR="00101CBD" w:rsidRPr="00101CBD" w:rsidRDefault="00101CBD" w:rsidP="00101CBD">
            <w:pPr>
              <w:rPr>
                <w:color w:val="000000"/>
                <w:sz w:val="22"/>
                <w:szCs w:val="22"/>
              </w:rPr>
            </w:pPr>
            <w:r w:rsidRPr="00101CBD">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6FF96CD5" w14:textId="77777777" w:rsidR="00101CBD" w:rsidRPr="00101CBD" w:rsidRDefault="00101CBD" w:rsidP="00101CBD">
            <w:pPr>
              <w:rPr>
                <w:color w:val="000000"/>
                <w:sz w:val="22"/>
                <w:szCs w:val="22"/>
              </w:rPr>
            </w:pPr>
            <w:r w:rsidRPr="00101CBD">
              <w:rPr>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14:paraId="4ED1136D" w14:textId="77777777" w:rsidR="00101CBD" w:rsidRPr="00101CBD" w:rsidRDefault="00101CBD" w:rsidP="00101CBD">
            <w:pPr>
              <w:rPr>
                <w:color w:val="000000"/>
                <w:sz w:val="22"/>
                <w:szCs w:val="22"/>
              </w:rPr>
            </w:pPr>
            <w:r w:rsidRPr="00101CBD">
              <w:rPr>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45E313BD" w14:textId="77777777" w:rsidR="00101CBD" w:rsidRPr="00101CBD" w:rsidRDefault="00101CBD" w:rsidP="00101CBD">
            <w:pPr>
              <w:rPr>
                <w:color w:val="000000"/>
                <w:sz w:val="22"/>
                <w:szCs w:val="22"/>
              </w:rPr>
            </w:pPr>
            <w:r w:rsidRPr="00101CBD">
              <w:rPr>
                <w:color w:val="000000"/>
                <w:sz w:val="22"/>
                <w:szCs w:val="22"/>
              </w:rPr>
              <w:t> </w:t>
            </w:r>
          </w:p>
        </w:tc>
        <w:tc>
          <w:tcPr>
            <w:tcW w:w="2320" w:type="dxa"/>
            <w:tcBorders>
              <w:top w:val="nil"/>
              <w:left w:val="nil"/>
              <w:bottom w:val="single" w:sz="4" w:space="0" w:color="auto"/>
              <w:right w:val="single" w:sz="4" w:space="0" w:color="auto"/>
            </w:tcBorders>
            <w:shd w:val="clear" w:color="auto" w:fill="auto"/>
            <w:noWrap/>
            <w:vAlign w:val="bottom"/>
            <w:hideMark/>
          </w:tcPr>
          <w:p w14:paraId="33791D04" w14:textId="77777777" w:rsidR="00101CBD" w:rsidRPr="00101CBD" w:rsidRDefault="00101CBD" w:rsidP="00101CBD">
            <w:pPr>
              <w:rPr>
                <w:color w:val="000000"/>
                <w:sz w:val="22"/>
                <w:szCs w:val="22"/>
              </w:rPr>
            </w:pPr>
            <w:r w:rsidRPr="00101CBD">
              <w:rPr>
                <w:color w:val="000000"/>
                <w:sz w:val="22"/>
                <w:szCs w:val="22"/>
              </w:rPr>
              <w:t> </w:t>
            </w:r>
          </w:p>
        </w:tc>
      </w:tr>
      <w:tr w:rsidR="00101CBD" w:rsidRPr="00101CBD" w14:paraId="6D4DB1DB" w14:textId="77777777" w:rsidTr="00F44D1A">
        <w:trPr>
          <w:trHeight w:val="2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B8E47C" w14:textId="77777777" w:rsidR="00101CBD" w:rsidRPr="00101CBD" w:rsidRDefault="00101CBD" w:rsidP="00101CBD">
            <w:pPr>
              <w:jc w:val="right"/>
              <w:rPr>
                <w:color w:val="000000"/>
                <w:sz w:val="22"/>
                <w:szCs w:val="22"/>
              </w:rPr>
            </w:pPr>
            <w:r w:rsidRPr="00101CBD">
              <w:rPr>
                <w:color w:val="000000"/>
                <w:sz w:val="22"/>
                <w:szCs w:val="22"/>
              </w:rPr>
              <w:t>3</w:t>
            </w:r>
          </w:p>
        </w:tc>
        <w:tc>
          <w:tcPr>
            <w:tcW w:w="4427" w:type="dxa"/>
            <w:tcBorders>
              <w:top w:val="nil"/>
              <w:left w:val="nil"/>
              <w:bottom w:val="single" w:sz="4" w:space="0" w:color="auto"/>
              <w:right w:val="single" w:sz="4" w:space="0" w:color="auto"/>
            </w:tcBorders>
            <w:shd w:val="clear" w:color="auto" w:fill="auto"/>
            <w:noWrap/>
            <w:vAlign w:val="bottom"/>
            <w:hideMark/>
          </w:tcPr>
          <w:p w14:paraId="242266DA" w14:textId="77777777" w:rsidR="00101CBD" w:rsidRPr="00101CBD" w:rsidRDefault="00101CBD" w:rsidP="00101CBD">
            <w:pPr>
              <w:rPr>
                <w:color w:val="000000"/>
                <w:sz w:val="22"/>
                <w:szCs w:val="22"/>
              </w:rPr>
            </w:pPr>
            <w:r w:rsidRPr="00101CBD">
              <w:rPr>
                <w:color w:val="000000"/>
                <w:sz w:val="22"/>
                <w:szCs w:val="22"/>
              </w:rPr>
              <w:t xml:space="preserve">Thuế </w:t>
            </w:r>
          </w:p>
        </w:tc>
        <w:tc>
          <w:tcPr>
            <w:tcW w:w="1555" w:type="dxa"/>
            <w:tcBorders>
              <w:top w:val="nil"/>
              <w:left w:val="nil"/>
              <w:bottom w:val="single" w:sz="4" w:space="0" w:color="auto"/>
              <w:right w:val="single" w:sz="4" w:space="0" w:color="auto"/>
            </w:tcBorders>
            <w:shd w:val="clear" w:color="auto" w:fill="auto"/>
            <w:noWrap/>
            <w:vAlign w:val="bottom"/>
            <w:hideMark/>
          </w:tcPr>
          <w:p w14:paraId="56D0920F" w14:textId="77777777" w:rsidR="00101CBD" w:rsidRPr="00101CBD" w:rsidRDefault="00101CBD" w:rsidP="00101CBD">
            <w:pPr>
              <w:rPr>
                <w:color w:val="000000"/>
                <w:sz w:val="22"/>
                <w:szCs w:val="22"/>
              </w:rPr>
            </w:pPr>
            <w:r w:rsidRPr="00101CBD">
              <w:rPr>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14:paraId="1A8033A0" w14:textId="77777777" w:rsidR="00101CBD" w:rsidRPr="00101CBD" w:rsidRDefault="00101CBD" w:rsidP="00101CBD">
            <w:pPr>
              <w:rPr>
                <w:color w:val="000000"/>
                <w:sz w:val="22"/>
                <w:szCs w:val="22"/>
              </w:rPr>
            </w:pPr>
            <w:r w:rsidRPr="00101CBD">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4349435D" w14:textId="77777777" w:rsidR="00101CBD" w:rsidRPr="00101CBD" w:rsidRDefault="00101CBD" w:rsidP="00101CBD">
            <w:pPr>
              <w:rPr>
                <w:color w:val="000000"/>
                <w:sz w:val="22"/>
                <w:szCs w:val="22"/>
              </w:rPr>
            </w:pPr>
            <w:r w:rsidRPr="00101CBD">
              <w:rPr>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14:paraId="6CAA1023" w14:textId="77777777" w:rsidR="00101CBD" w:rsidRPr="00101CBD" w:rsidRDefault="00101CBD" w:rsidP="00101CBD">
            <w:pPr>
              <w:rPr>
                <w:color w:val="000000"/>
                <w:sz w:val="22"/>
                <w:szCs w:val="22"/>
              </w:rPr>
            </w:pPr>
            <w:r w:rsidRPr="00101CBD">
              <w:rPr>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533A083F" w14:textId="77777777" w:rsidR="00101CBD" w:rsidRPr="00101CBD" w:rsidRDefault="00101CBD" w:rsidP="00101CBD">
            <w:pPr>
              <w:rPr>
                <w:color w:val="000000"/>
                <w:sz w:val="22"/>
                <w:szCs w:val="22"/>
              </w:rPr>
            </w:pPr>
            <w:r w:rsidRPr="00101CBD">
              <w:rPr>
                <w:color w:val="000000"/>
                <w:sz w:val="22"/>
                <w:szCs w:val="22"/>
              </w:rPr>
              <w:t> </w:t>
            </w:r>
          </w:p>
        </w:tc>
        <w:tc>
          <w:tcPr>
            <w:tcW w:w="2320" w:type="dxa"/>
            <w:tcBorders>
              <w:top w:val="nil"/>
              <w:left w:val="nil"/>
              <w:bottom w:val="single" w:sz="4" w:space="0" w:color="auto"/>
              <w:right w:val="single" w:sz="4" w:space="0" w:color="auto"/>
            </w:tcBorders>
            <w:shd w:val="clear" w:color="auto" w:fill="auto"/>
            <w:noWrap/>
            <w:vAlign w:val="bottom"/>
            <w:hideMark/>
          </w:tcPr>
          <w:p w14:paraId="745B4AB3" w14:textId="77777777" w:rsidR="00101CBD" w:rsidRPr="00101CBD" w:rsidRDefault="00101CBD" w:rsidP="00101CBD">
            <w:pPr>
              <w:rPr>
                <w:color w:val="000000"/>
                <w:sz w:val="22"/>
                <w:szCs w:val="22"/>
              </w:rPr>
            </w:pPr>
            <w:r w:rsidRPr="00101CBD">
              <w:rPr>
                <w:color w:val="000000"/>
                <w:sz w:val="22"/>
                <w:szCs w:val="22"/>
              </w:rPr>
              <w:t> </w:t>
            </w:r>
          </w:p>
        </w:tc>
      </w:tr>
      <w:tr w:rsidR="00101CBD" w:rsidRPr="00101CBD" w14:paraId="2A7CA7E5" w14:textId="77777777" w:rsidTr="00F44D1A">
        <w:trPr>
          <w:trHeight w:val="2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AD1013" w14:textId="77777777" w:rsidR="00101CBD" w:rsidRPr="00101CBD" w:rsidRDefault="00101CBD" w:rsidP="00101CBD">
            <w:pPr>
              <w:rPr>
                <w:b/>
                <w:bCs/>
                <w:color w:val="000000"/>
                <w:sz w:val="22"/>
                <w:szCs w:val="22"/>
              </w:rPr>
            </w:pPr>
            <w:r w:rsidRPr="00101CBD">
              <w:rPr>
                <w:b/>
                <w:bCs/>
                <w:color w:val="000000"/>
                <w:sz w:val="22"/>
                <w:szCs w:val="22"/>
              </w:rPr>
              <w:t>B</w:t>
            </w:r>
          </w:p>
        </w:tc>
        <w:tc>
          <w:tcPr>
            <w:tcW w:w="4427" w:type="dxa"/>
            <w:tcBorders>
              <w:top w:val="nil"/>
              <w:left w:val="nil"/>
              <w:bottom w:val="single" w:sz="4" w:space="0" w:color="auto"/>
              <w:right w:val="single" w:sz="4" w:space="0" w:color="auto"/>
            </w:tcBorders>
            <w:shd w:val="clear" w:color="auto" w:fill="auto"/>
            <w:noWrap/>
            <w:vAlign w:val="bottom"/>
            <w:hideMark/>
          </w:tcPr>
          <w:p w14:paraId="024E89F0" w14:textId="77777777" w:rsidR="00101CBD" w:rsidRPr="00101CBD" w:rsidRDefault="00101CBD" w:rsidP="00101CBD">
            <w:pPr>
              <w:rPr>
                <w:b/>
                <w:bCs/>
                <w:color w:val="000000"/>
                <w:sz w:val="22"/>
                <w:szCs w:val="22"/>
              </w:rPr>
            </w:pPr>
            <w:r w:rsidRPr="00101CBD">
              <w:rPr>
                <w:b/>
                <w:bCs/>
                <w:color w:val="000000"/>
                <w:sz w:val="22"/>
                <w:szCs w:val="22"/>
              </w:rPr>
              <w:t>Chi tổ chức hội thảo (B = 1 +2+3+4+5)</w:t>
            </w:r>
          </w:p>
        </w:tc>
        <w:tc>
          <w:tcPr>
            <w:tcW w:w="1555" w:type="dxa"/>
            <w:tcBorders>
              <w:top w:val="nil"/>
              <w:left w:val="nil"/>
              <w:bottom w:val="single" w:sz="4" w:space="0" w:color="auto"/>
              <w:right w:val="single" w:sz="4" w:space="0" w:color="auto"/>
            </w:tcBorders>
            <w:shd w:val="clear" w:color="auto" w:fill="auto"/>
            <w:noWrap/>
            <w:vAlign w:val="bottom"/>
            <w:hideMark/>
          </w:tcPr>
          <w:p w14:paraId="1A0E7848" w14:textId="77777777" w:rsidR="00101CBD" w:rsidRPr="00101CBD" w:rsidRDefault="00101CBD" w:rsidP="00101CBD">
            <w:pPr>
              <w:rPr>
                <w:b/>
                <w:bCs/>
                <w:color w:val="000000"/>
                <w:sz w:val="22"/>
                <w:szCs w:val="22"/>
              </w:rPr>
            </w:pPr>
            <w:r w:rsidRPr="00101CBD">
              <w:rPr>
                <w:b/>
                <w:bCs/>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14:paraId="38292F8F" w14:textId="77777777" w:rsidR="00101CBD" w:rsidRPr="00101CBD" w:rsidRDefault="00101CBD" w:rsidP="00101CBD">
            <w:pPr>
              <w:rPr>
                <w:b/>
                <w:bCs/>
                <w:color w:val="000000"/>
                <w:sz w:val="22"/>
                <w:szCs w:val="22"/>
              </w:rPr>
            </w:pPr>
            <w:r w:rsidRPr="00101CBD">
              <w:rPr>
                <w:b/>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1F1263C8" w14:textId="77777777" w:rsidR="00101CBD" w:rsidRPr="00101CBD" w:rsidRDefault="00101CBD" w:rsidP="00101CBD">
            <w:pPr>
              <w:rPr>
                <w:b/>
                <w:bCs/>
                <w:color w:val="000000"/>
                <w:sz w:val="22"/>
                <w:szCs w:val="22"/>
              </w:rPr>
            </w:pPr>
            <w:r w:rsidRPr="00101CBD">
              <w:rPr>
                <w:b/>
                <w:bCs/>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14:paraId="1F8AB98A" w14:textId="77777777" w:rsidR="00101CBD" w:rsidRPr="00101CBD" w:rsidRDefault="00101CBD" w:rsidP="00101CBD">
            <w:pPr>
              <w:rPr>
                <w:b/>
                <w:bCs/>
                <w:color w:val="000000"/>
                <w:sz w:val="22"/>
                <w:szCs w:val="22"/>
              </w:rPr>
            </w:pPr>
            <w:r w:rsidRPr="00101CBD">
              <w:rPr>
                <w:b/>
                <w:bCs/>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27FC9A5B" w14:textId="77777777" w:rsidR="00101CBD" w:rsidRPr="00101CBD" w:rsidRDefault="00101CBD" w:rsidP="00101CBD">
            <w:pPr>
              <w:rPr>
                <w:b/>
                <w:bCs/>
                <w:color w:val="000000"/>
                <w:sz w:val="22"/>
                <w:szCs w:val="22"/>
              </w:rPr>
            </w:pPr>
            <w:r w:rsidRPr="00101CBD">
              <w:rPr>
                <w:b/>
                <w:bCs/>
                <w:color w:val="000000"/>
                <w:sz w:val="22"/>
                <w:szCs w:val="22"/>
              </w:rPr>
              <w:t>B1</w:t>
            </w:r>
          </w:p>
        </w:tc>
        <w:tc>
          <w:tcPr>
            <w:tcW w:w="2320" w:type="dxa"/>
            <w:tcBorders>
              <w:top w:val="nil"/>
              <w:left w:val="nil"/>
              <w:bottom w:val="single" w:sz="4" w:space="0" w:color="auto"/>
              <w:right w:val="single" w:sz="4" w:space="0" w:color="auto"/>
            </w:tcBorders>
            <w:shd w:val="clear" w:color="auto" w:fill="auto"/>
            <w:noWrap/>
            <w:vAlign w:val="bottom"/>
            <w:hideMark/>
          </w:tcPr>
          <w:p w14:paraId="20BA69E1" w14:textId="77777777" w:rsidR="00101CBD" w:rsidRPr="00101CBD" w:rsidRDefault="00101CBD" w:rsidP="00101CBD">
            <w:pPr>
              <w:rPr>
                <w:b/>
                <w:bCs/>
                <w:color w:val="000000"/>
                <w:sz w:val="22"/>
                <w:szCs w:val="22"/>
              </w:rPr>
            </w:pPr>
            <w:r w:rsidRPr="00101CBD">
              <w:rPr>
                <w:b/>
                <w:bCs/>
                <w:color w:val="000000"/>
                <w:sz w:val="22"/>
                <w:szCs w:val="22"/>
              </w:rPr>
              <w:t>B2</w:t>
            </w:r>
          </w:p>
        </w:tc>
      </w:tr>
      <w:tr w:rsidR="00101CBD" w:rsidRPr="00101CBD" w14:paraId="471FA521" w14:textId="77777777" w:rsidTr="00F44D1A">
        <w:trPr>
          <w:trHeight w:val="2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41B6CA" w14:textId="77777777" w:rsidR="00101CBD" w:rsidRPr="00101CBD" w:rsidRDefault="00101CBD" w:rsidP="00101CBD">
            <w:pPr>
              <w:jc w:val="right"/>
              <w:rPr>
                <w:color w:val="000000"/>
                <w:sz w:val="22"/>
                <w:szCs w:val="22"/>
              </w:rPr>
            </w:pPr>
            <w:r w:rsidRPr="00101CBD">
              <w:rPr>
                <w:color w:val="000000"/>
                <w:sz w:val="22"/>
                <w:szCs w:val="22"/>
              </w:rPr>
              <w:t>1</w:t>
            </w:r>
          </w:p>
        </w:tc>
        <w:tc>
          <w:tcPr>
            <w:tcW w:w="4427" w:type="dxa"/>
            <w:tcBorders>
              <w:top w:val="nil"/>
              <w:left w:val="nil"/>
              <w:bottom w:val="single" w:sz="4" w:space="0" w:color="auto"/>
              <w:right w:val="single" w:sz="4" w:space="0" w:color="auto"/>
            </w:tcBorders>
            <w:shd w:val="clear" w:color="auto" w:fill="auto"/>
            <w:vAlign w:val="center"/>
            <w:hideMark/>
          </w:tcPr>
          <w:p w14:paraId="730E1881" w14:textId="77777777" w:rsidR="00101CBD" w:rsidRPr="00101CBD" w:rsidRDefault="00101CBD" w:rsidP="00101CBD">
            <w:pPr>
              <w:jc w:val="both"/>
              <w:rPr>
                <w:color w:val="000000"/>
                <w:sz w:val="22"/>
                <w:szCs w:val="22"/>
              </w:rPr>
            </w:pPr>
            <w:r w:rsidRPr="00101CBD">
              <w:rPr>
                <w:color w:val="000000"/>
                <w:sz w:val="22"/>
                <w:szCs w:val="22"/>
              </w:rPr>
              <w:t>Chi trả thù lao hội thảo:</w:t>
            </w:r>
          </w:p>
        </w:tc>
        <w:tc>
          <w:tcPr>
            <w:tcW w:w="1555" w:type="dxa"/>
            <w:tcBorders>
              <w:top w:val="nil"/>
              <w:left w:val="nil"/>
              <w:bottom w:val="single" w:sz="4" w:space="0" w:color="auto"/>
              <w:right w:val="single" w:sz="4" w:space="0" w:color="auto"/>
            </w:tcBorders>
            <w:shd w:val="clear" w:color="auto" w:fill="auto"/>
            <w:noWrap/>
            <w:vAlign w:val="bottom"/>
            <w:hideMark/>
          </w:tcPr>
          <w:p w14:paraId="7ECF04BF" w14:textId="77777777" w:rsidR="00101CBD" w:rsidRPr="00101CBD" w:rsidRDefault="00101CBD" w:rsidP="00101CBD">
            <w:pPr>
              <w:rPr>
                <w:color w:val="000000"/>
                <w:sz w:val="22"/>
                <w:szCs w:val="22"/>
              </w:rPr>
            </w:pPr>
            <w:r w:rsidRPr="00101CBD">
              <w:rPr>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14:paraId="66F60533" w14:textId="77777777" w:rsidR="00101CBD" w:rsidRPr="00101CBD" w:rsidRDefault="00101CBD" w:rsidP="00101CBD">
            <w:pPr>
              <w:rPr>
                <w:color w:val="000000"/>
                <w:sz w:val="22"/>
                <w:szCs w:val="22"/>
              </w:rPr>
            </w:pPr>
            <w:r w:rsidRPr="00101CBD">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07327270" w14:textId="77777777" w:rsidR="00101CBD" w:rsidRPr="00101CBD" w:rsidRDefault="00101CBD" w:rsidP="00101CBD">
            <w:pPr>
              <w:rPr>
                <w:color w:val="000000"/>
                <w:sz w:val="22"/>
                <w:szCs w:val="22"/>
              </w:rPr>
            </w:pPr>
            <w:r w:rsidRPr="00101CBD">
              <w:rPr>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14:paraId="355CDE4C" w14:textId="77777777" w:rsidR="00101CBD" w:rsidRPr="00101CBD" w:rsidRDefault="00101CBD" w:rsidP="00101CBD">
            <w:pPr>
              <w:rPr>
                <w:color w:val="000000"/>
                <w:sz w:val="22"/>
                <w:szCs w:val="22"/>
              </w:rPr>
            </w:pPr>
            <w:r w:rsidRPr="00101CBD">
              <w:rPr>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46C8D882" w14:textId="77777777" w:rsidR="00101CBD" w:rsidRPr="00101CBD" w:rsidRDefault="00101CBD" w:rsidP="00101CBD">
            <w:pPr>
              <w:rPr>
                <w:color w:val="000000"/>
                <w:sz w:val="22"/>
                <w:szCs w:val="22"/>
              </w:rPr>
            </w:pPr>
            <w:r w:rsidRPr="00101CBD">
              <w:rPr>
                <w:color w:val="000000"/>
                <w:sz w:val="22"/>
                <w:szCs w:val="22"/>
              </w:rPr>
              <w:t> </w:t>
            </w:r>
          </w:p>
        </w:tc>
        <w:tc>
          <w:tcPr>
            <w:tcW w:w="2320" w:type="dxa"/>
            <w:tcBorders>
              <w:top w:val="nil"/>
              <w:left w:val="nil"/>
              <w:bottom w:val="single" w:sz="4" w:space="0" w:color="auto"/>
              <w:right w:val="single" w:sz="4" w:space="0" w:color="auto"/>
            </w:tcBorders>
            <w:shd w:val="clear" w:color="auto" w:fill="auto"/>
            <w:noWrap/>
            <w:vAlign w:val="bottom"/>
            <w:hideMark/>
          </w:tcPr>
          <w:p w14:paraId="2226D755" w14:textId="77777777" w:rsidR="00101CBD" w:rsidRPr="00101CBD" w:rsidRDefault="00101CBD" w:rsidP="00101CBD">
            <w:pPr>
              <w:rPr>
                <w:color w:val="000000"/>
                <w:sz w:val="22"/>
                <w:szCs w:val="22"/>
              </w:rPr>
            </w:pPr>
            <w:r w:rsidRPr="00101CBD">
              <w:rPr>
                <w:color w:val="000000"/>
                <w:sz w:val="22"/>
                <w:szCs w:val="22"/>
              </w:rPr>
              <w:t> </w:t>
            </w:r>
          </w:p>
        </w:tc>
      </w:tr>
      <w:tr w:rsidR="00101CBD" w:rsidRPr="00101CBD" w14:paraId="0EFABD44" w14:textId="77777777" w:rsidTr="00F44D1A">
        <w:trPr>
          <w:trHeight w:val="2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0EC73F" w14:textId="77777777" w:rsidR="00101CBD" w:rsidRPr="00101CBD" w:rsidRDefault="00101CBD" w:rsidP="00101CBD">
            <w:pPr>
              <w:jc w:val="right"/>
              <w:rPr>
                <w:color w:val="000000"/>
                <w:sz w:val="22"/>
                <w:szCs w:val="22"/>
              </w:rPr>
            </w:pPr>
            <w:r w:rsidRPr="00101CBD">
              <w:rPr>
                <w:color w:val="000000"/>
                <w:sz w:val="22"/>
                <w:szCs w:val="22"/>
              </w:rPr>
              <w:t>2</w:t>
            </w:r>
          </w:p>
        </w:tc>
        <w:tc>
          <w:tcPr>
            <w:tcW w:w="4427" w:type="dxa"/>
            <w:tcBorders>
              <w:top w:val="nil"/>
              <w:left w:val="nil"/>
              <w:bottom w:val="single" w:sz="4" w:space="0" w:color="auto"/>
              <w:right w:val="single" w:sz="4" w:space="0" w:color="auto"/>
            </w:tcBorders>
            <w:shd w:val="clear" w:color="auto" w:fill="auto"/>
            <w:vAlign w:val="center"/>
            <w:hideMark/>
          </w:tcPr>
          <w:p w14:paraId="65FE70B6" w14:textId="77777777" w:rsidR="00101CBD" w:rsidRPr="00101CBD" w:rsidRDefault="00101CBD" w:rsidP="00101CBD">
            <w:pPr>
              <w:jc w:val="both"/>
              <w:rPr>
                <w:color w:val="000000"/>
                <w:sz w:val="22"/>
                <w:szCs w:val="22"/>
              </w:rPr>
            </w:pPr>
            <w:r w:rsidRPr="00101CBD">
              <w:rPr>
                <w:color w:val="000000"/>
                <w:sz w:val="22"/>
                <w:szCs w:val="22"/>
              </w:rPr>
              <w:t>Thù lao hỗ trợ keynote speaker chính của hội thảo.</w:t>
            </w:r>
          </w:p>
        </w:tc>
        <w:tc>
          <w:tcPr>
            <w:tcW w:w="1555" w:type="dxa"/>
            <w:tcBorders>
              <w:top w:val="nil"/>
              <w:left w:val="nil"/>
              <w:bottom w:val="single" w:sz="4" w:space="0" w:color="auto"/>
              <w:right w:val="single" w:sz="4" w:space="0" w:color="auto"/>
            </w:tcBorders>
            <w:shd w:val="clear" w:color="auto" w:fill="auto"/>
            <w:noWrap/>
            <w:vAlign w:val="bottom"/>
            <w:hideMark/>
          </w:tcPr>
          <w:p w14:paraId="6D36D220" w14:textId="77777777" w:rsidR="00101CBD" w:rsidRPr="00101CBD" w:rsidRDefault="00101CBD" w:rsidP="00101CBD">
            <w:pPr>
              <w:rPr>
                <w:color w:val="000000"/>
                <w:sz w:val="22"/>
                <w:szCs w:val="22"/>
              </w:rPr>
            </w:pPr>
            <w:r w:rsidRPr="00101CBD">
              <w:rPr>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14:paraId="6B2817EC" w14:textId="77777777" w:rsidR="00101CBD" w:rsidRPr="00101CBD" w:rsidRDefault="00101CBD" w:rsidP="00101CBD">
            <w:pPr>
              <w:rPr>
                <w:color w:val="000000"/>
                <w:sz w:val="22"/>
                <w:szCs w:val="22"/>
              </w:rPr>
            </w:pPr>
            <w:r w:rsidRPr="00101CBD">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7C2AB423" w14:textId="77777777" w:rsidR="00101CBD" w:rsidRPr="00101CBD" w:rsidRDefault="00101CBD" w:rsidP="00101CBD">
            <w:pPr>
              <w:rPr>
                <w:color w:val="000000"/>
                <w:sz w:val="22"/>
                <w:szCs w:val="22"/>
              </w:rPr>
            </w:pPr>
            <w:r w:rsidRPr="00101CBD">
              <w:rPr>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14:paraId="0D4DA937" w14:textId="77777777" w:rsidR="00101CBD" w:rsidRPr="00101CBD" w:rsidRDefault="00101CBD" w:rsidP="00101CBD">
            <w:pPr>
              <w:rPr>
                <w:color w:val="000000"/>
                <w:sz w:val="22"/>
                <w:szCs w:val="22"/>
              </w:rPr>
            </w:pPr>
            <w:r w:rsidRPr="00101CBD">
              <w:rPr>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77615840" w14:textId="77777777" w:rsidR="00101CBD" w:rsidRPr="00101CBD" w:rsidRDefault="00101CBD" w:rsidP="00101CBD">
            <w:pPr>
              <w:rPr>
                <w:color w:val="000000"/>
                <w:sz w:val="22"/>
                <w:szCs w:val="22"/>
              </w:rPr>
            </w:pPr>
            <w:r w:rsidRPr="00101CBD">
              <w:rPr>
                <w:color w:val="000000"/>
                <w:sz w:val="22"/>
                <w:szCs w:val="22"/>
              </w:rPr>
              <w:t> </w:t>
            </w:r>
          </w:p>
        </w:tc>
        <w:tc>
          <w:tcPr>
            <w:tcW w:w="2320" w:type="dxa"/>
            <w:tcBorders>
              <w:top w:val="nil"/>
              <w:left w:val="nil"/>
              <w:bottom w:val="single" w:sz="4" w:space="0" w:color="auto"/>
              <w:right w:val="single" w:sz="4" w:space="0" w:color="auto"/>
            </w:tcBorders>
            <w:shd w:val="clear" w:color="auto" w:fill="auto"/>
            <w:noWrap/>
            <w:vAlign w:val="bottom"/>
            <w:hideMark/>
          </w:tcPr>
          <w:p w14:paraId="6C839512" w14:textId="77777777" w:rsidR="00101CBD" w:rsidRPr="00101CBD" w:rsidRDefault="00101CBD" w:rsidP="00101CBD">
            <w:pPr>
              <w:rPr>
                <w:color w:val="000000"/>
                <w:sz w:val="22"/>
                <w:szCs w:val="22"/>
              </w:rPr>
            </w:pPr>
            <w:r w:rsidRPr="00101CBD">
              <w:rPr>
                <w:color w:val="000000"/>
                <w:sz w:val="22"/>
                <w:szCs w:val="22"/>
              </w:rPr>
              <w:t> </w:t>
            </w:r>
          </w:p>
        </w:tc>
      </w:tr>
      <w:tr w:rsidR="00101CBD" w:rsidRPr="00101CBD" w14:paraId="34C3CFA0" w14:textId="77777777" w:rsidTr="00F44D1A">
        <w:trPr>
          <w:trHeight w:val="2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3B9891" w14:textId="77777777" w:rsidR="00101CBD" w:rsidRPr="00101CBD" w:rsidRDefault="00101CBD" w:rsidP="00101CBD">
            <w:pPr>
              <w:jc w:val="right"/>
              <w:rPr>
                <w:color w:val="000000"/>
                <w:sz w:val="22"/>
                <w:szCs w:val="22"/>
              </w:rPr>
            </w:pPr>
            <w:r w:rsidRPr="00101CBD">
              <w:rPr>
                <w:color w:val="000000"/>
                <w:sz w:val="22"/>
                <w:szCs w:val="22"/>
              </w:rPr>
              <w:t>3</w:t>
            </w:r>
          </w:p>
        </w:tc>
        <w:tc>
          <w:tcPr>
            <w:tcW w:w="4427" w:type="dxa"/>
            <w:tcBorders>
              <w:top w:val="nil"/>
              <w:left w:val="nil"/>
              <w:bottom w:val="single" w:sz="4" w:space="0" w:color="auto"/>
              <w:right w:val="single" w:sz="4" w:space="0" w:color="auto"/>
            </w:tcBorders>
            <w:shd w:val="clear" w:color="auto" w:fill="auto"/>
            <w:vAlign w:val="center"/>
            <w:hideMark/>
          </w:tcPr>
          <w:p w14:paraId="3D58DBBA" w14:textId="77777777" w:rsidR="00101CBD" w:rsidRPr="00101CBD" w:rsidRDefault="00101CBD" w:rsidP="00101CBD">
            <w:pPr>
              <w:jc w:val="both"/>
              <w:rPr>
                <w:color w:val="000000"/>
                <w:sz w:val="22"/>
                <w:szCs w:val="22"/>
              </w:rPr>
            </w:pPr>
            <w:r w:rsidRPr="00101CBD">
              <w:rPr>
                <w:color w:val="000000"/>
                <w:sz w:val="22"/>
                <w:szCs w:val="22"/>
              </w:rPr>
              <w:t>Kinh phí tổ chức hội thảo:</w:t>
            </w:r>
          </w:p>
        </w:tc>
        <w:tc>
          <w:tcPr>
            <w:tcW w:w="1555" w:type="dxa"/>
            <w:tcBorders>
              <w:top w:val="nil"/>
              <w:left w:val="nil"/>
              <w:bottom w:val="single" w:sz="4" w:space="0" w:color="auto"/>
              <w:right w:val="single" w:sz="4" w:space="0" w:color="auto"/>
            </w:tcBorders>
            <w:shd w:val="clear" w:color="auto" w:fill="auto"/>
            <w:noWrap/>
            <w:vAlign w:val="bottom"/>
            <w:hideMark/>
          </w:tcPr>
          <w:p w14:paraId="14F23B60" w14:textId="77777777" w:rsidR="00101CBD" w:rsidRPr="00101CBD" w:rsidRDefault="00101CBD" w:rsidP="00101CBD">
            <w:pPr>
              <w:rPr>
                <w:color w:val="000000"/>
                <w:sz w:val="22"/>
                <w:szCs w:val="22"/>
              </w:rPr>
            </w:pPr>
            <w:r w:rsidRPr="00101CBD">
              <w:rPr>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14:paraId="2BDC8C52" w14:textId="77777777" w:rsidR="00101CBD" w:rsidRPr="00101CBD" w:rsidRDefault="00101CBD" w:rsidP="00101CBD">
            <w:pPr>
              <w:rPr>
                <w:color w:val="000000"/>
                <w:sz w:val="22"/>
                <w:szCs w:val="22"/>
              </w:rPr>
            </w:pPr>
            <w:r w:rsidRPr="00101CBD">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46FFF357" w14:textId="77777777" w:rsidR="00101CBD" w:rsidRPr="00101CBD" w:rsidRDefault="00101CBD" w:rsidP="00101CBD">
            <w:pPr>
              <w:rPr>
                <w:color w:val="000000"/>
                <w:sz w:val="22"/>
                <w:szCs w:val="22"/>
              </w:rPr>
            </w:pPr>
            <w:r w:rsidRPr="00101CBD">
              <w:rPr>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14:paraId="64272A5E" w14:textId="77777777" w:rsidR="00101CBD" w:rsidRPr="00101CBD" w:rsidRDefault="00101CBD" w:rsidP="00101CBD">
            <w:pPr>
              <w:rPr>
                <w:color w:val="000000"/>
                <w:sz w:val="22"/>
                <w:szCs w:val="22"/>
              </w:rPr>
            </w:pPr>
            <w:r w:rsidRPr="00101CBD">
              <w:rPr>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4D914937" w14:textId="77777777" w:rsidR="00101CBD" w:rsidRPr="00101CBD" w:rsidRDefault="00101CBD" w:rsidP="00101CBD">
            <w:pPr>
              <w:rPr>
                <w:color w:val="000000"/>
                <w:sz w:val="22"/>
                <w:szCs w:val="22"/>
              </w:rPr>
            </w:pPr>
            <w:r w:rsidRPr="00101CBD">
              <w:rPr>
                <w:color w:val="000000"/>
                <w:sz w:val="22"/>
                <w:szCs w:val="22"/>
              </w:rPr>
              <w:t> </w:t>
            </w:r>
          </w:p>
        </w:tc>
        <w:tc>
          <w:tcPr>
            <w:tcW w:w="2320" w:type="dxa"/>
            <w:tcBorders>
              <w:top w:val="nil"/>
              <w:left w:val="nil"/>
              <w:bottom w:val="single" w:sz="4" w:space="0" w:color="auto"/>
              <w:right w:val="single" w:sz="4" w:space="0" w:color="auto"/>
            </w:tcBorders>
            <w:shd w:val="clear" w:color="auto" w:fill="auto"/>
            <w:noWrap/>
            <w:vAlign w:val="bottom"/>
            <w:hideMark/>
          </w:tcPr>
          <w:p w14:paraId="59B2A07D" w14:textId="77777777" w:rsidR="00101CBD" w:rsidRPr="00101CBD" w:rsidRDefault="00101CBD" w:rsidP="00101CBD">
            <w:pPr>
              <w:rPr>
                <w:color w:val="000000"/>
                <w:sz w:val="22"/>
                <w:szCs w:val="22"/>
              </w:rPr>
            </w:pPr>
            <w:r w:rsidRPr="00101CBD">
              <w:rPr>
                <w:color w:val="000000"/>
                <w:sz w:val="22"/>
                <w:szCs w:val="22"/>
              </w:rPr>
              <w:t> </w:t>
            </w:r>
          </w:p>
        </w:tc>
      </w:tr>
      <w:tr w:rsidR="00101CBD" w:rsidRPr="00101CBD" w14:paraId="5B8B6629" w14:textId="77777777" w:rsidTr="00F44D1A">
        <w:trPr>
          <w:trHeight w:val="2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00FC66" w14:textId="77777777" w:rsidR="00101CBD" w:rsidRPr="00101CBD" w:rsidRDefault="00101CBD" w:rsidP="00101CBD">
            <w:pPr>
              <w:jc w:val="right"/>
              <w:rPr>
                <w:color w:val="000000"/>
                <w:sz w:val="22"/>
                <w:szCs w:val="22"/>
              </w:rPr>
            </w:pPr>
            <w:r w:rsidRPr="00101CBD">
              <w:rPr>
                <w:color w:val="000000"/>
                <w:sz w:val="22"/>
                <w:szCs w:val="22"/>
              </w:rPr>
              <w:t>4</w:t>
            </w:r>
          </w:p>
        </w:tc>
        <w:tc>
          <w:tcPr>
            <w:tcW w:w="4427" w:type="dxa"/>
            <w:tcBorders>
              <w:top w:val="nil"/>
              <w:left w:val="nil"/>
              <w:bottom w:val="single" w:sz="4" w:space="0" w:color="auto"/>
              <w:right w:val="single" w:sz="4" w:space="0" w:color="auto"/>
            </w:tcBorders>
            <w:shd w:val="clear" w:color="auto" w:fill="auto"/>
            <w:noWrap/>
            <w:vAlign w:val="bottom"/>
            <w:hideMark/>
          </w:tcPr>
          <w:p w14:paraId="5BDFB5A3" w14:textId="77777777" w:rsidR="00101CBD" w:rsidRPr="00101CBD" w:rsidRDefault="00101CBD" w:rsidP="00101CBD">
            <w:pPr>
              <w:rPr>
                <w:color w:val="000000"/>
                <w:sz w:val="22"/>
                <w:szCs w:val="22"/>
              </w:rPr>
            </w:pPr>
            <w:r w:rsidRPr="00101CBD">
              <w:rPr>
                <w:color w:val="000000"/>
                <w:sz w:val="22"/>
                <w:szCs w:val="22"/>
              </w:rPr>
              <w:t xml:space="preserve"> Kinh phí truyền thông hội thảo:</w:t>
            </w:r>
          </w:p>
        </w:tc>
        <w:tc>
          <w:tcPr>
            <w:tcW w:w="1555" w:type="dxa"/>
            <w:tcBorders>
              <w:top w:val="nil"/>
              <w:left w:val="nil"/>
              <w:bottom w:val="single" w:sz="4" w:space="0" w:color="auto"/>
              <w:right w:val="single" w:sz="4" w:space="0" w:color="auto"/>
            </w:tcBorders>
            <w:shd w:val="clear" w:color="auto" w:fill="auto"/>
            <w:noWrap/>
            <w:vAlign w:val="bottom"/>
            <w:hideMark/>
          </w:tcPr>
          <w:p w14:paraId="30480D3A" w14:textId="77777777" w:rsidR="00101CBD" w:rsidRPr="00101CBD" w:rsidRDefault="00101CBD" w:rsidP="00101CBD">
            <w:pPr>
              <w:rPr>
                <w:color w:val="000000"/>
                <w:sz w:val="22"/>
                <w:szCs w:val="22"/>
              </w:rPr>
            </w:pPr>
            <w:r w:rsidRPr="00101CBD">
              <w:rPr>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14:paraId="573029D5" w14:textId="77777777" w:rsidR="00101CBD" w:rsidRPr="00101CBD" w:rsidRDefault="00101CBD" w:rsidP="00101CBD">
            <w:pPr>
              <w:rPr>
                <w:color w:val="000000"/>
                <w:sz w:val="22"/>
                <w:szCs w:val="22"/>
              </w:rPr>
            </w:pPr>
            <w:r w:rsidRPr="00101CBD">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6DC1C052" w14:textId="77777777" w:rsidR="00101CBD" w:rsidRPr="00101CBD" w:rsidRDefault="00101CBD" w:rsidP="00101CBD">
            <w:pPr>
              <w:rPr>
                <w:color w:val="000000"/>
                <w:sz w:val="22"/>
                <w:szCs w:val="22"/>
              </w:rPr>
            </w:pPr>
            <w:r w:rsidRPr="00101CBD">
              <w:rPr>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14:paraId="3CFBF1DD" w14:textId="77777777" w:rsidR="00101CBD" w:rsidRPr="00101CBD" w:rsidRDefault="00101CBD" w:rsidP="00101CBD">
            <w:pPr>
              <w:rPr>
                <w:color w:val="000000"/>
                <w:sz w:val="22"/>
                <w:szCs w:val="22"/>
              </w:rPr>
            </w:pPr>
            <w:r w:rsidRPr="00101CBD">
              <w:rPr>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287A90AA" w14:textId="77777777" w:rsidR="00101CBD" w:rsidRPr="00101CBD" w:rsidRDefault="00101CBD" w:rsidP="00101CBD">
            <w:pPr>
              <w:rPr>
                <w:color w:val="000000"/>
                <w:sz w:val="22"/>
                <w:szCs w:val="22"/>
              </w:rPr>
            </w:pPr>
            <w:r w:rsidRPr="00101CBD">
              <w:rPr>
                <w:color w:val="000000"/>
                <w:sz w:val="22"/>
                <w:szCs w:val="22"/>
              </w:rPr>
              <w:t> </w:t>
            </w:r>
          </w:p>
        </w:tc>
        <w:tc>
          <w:tcPr>
            <w:tcW w:w="2320" w:type="dxa"/>
            <w:tcBorders>
              <w:top w:val="nil"/>
              <w:left w:val="nil"/>
              <w:bottom w:val="single" w:sz="4" w:space="0" w:color="auto"/>
              <w:right w:val="single" w:sz="4" w:space="0" w:color="auto"/>
            </w:tcBorders>
            <w:shd w:val="clear" w:color="auto" w:fill="auto"/>
            <w:noWrap/>
            <w:vAlign w:val="bottom"/>
            <w:hideMark/>
          </w:tcPr>
          <w:p w14:paraId="010C9A63" w14:textId="77777777" w:rsidR="00101CBD" w:rsidRPr="00101CBD" w:rsidRDefault="00101CBD" w:rsidP="00101CBD">
            <w:pPr>
              <w:rPr>
                <w:color w:val="000000"/>
                <w:sz w:val="22"/>
                <w:szCs w:val="22"/>
              </w:rPr>
            </w:pPr>
            <w:r w:rsidRPr="00101CBD">
              <w:rPr>
                <w:color w:val="000000"/>
                <w:sz w:val="22"/>
                <w:szCs w:val="22"/>
              </w:rPr>
              <w:t> </w:t>
            </w:r>
          </w:p>
        </w:tc>
      </w:tr>
      <w:tr w:rsidR="00101CBD" w:rsidRPr="00101CBD" w14:paraId="52A73512" w14:textId="77777777" w:rsidTr="00F44D1A">
        <w:trPr>
          <w:trHeight w:val="2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DB1475" w14:textId="77777777" w:rsidR="00101CBD" w:rsidRPr="00101CBD" w:rsidRDefault="00101CBD" w:rsidP="00101CBD">
            <w:pPr>
              <w:jc w:val="right"/>
              <w:rPr>
                <w:color w:val="000000"/>
                <w:sz w:val="22"/>
                <w:szCs w:val="22"/>
              </w:rPr>
            </w:pPr>
            <w:r w:rsidRPr="00101CBD">
              <w:rPr>
                <w:color w:val="000000"/>
                <w:sz w:val="22"/>
                <w:szCs w:val="22"/>
              </w:rPr>
              <w:t>5</w:t>
            </w:r>
          </w:p>
        </w:tc>
        <w:tc>
          <w:tcPr>
            <w:tcW w:w="4427" w:type="dxa"/>
            <w:tcBorders>
              <w:top w:val="nil"/>
              <w:left w:val="nil"/>
              <w:bottom w:val="single" w:sz="4" w:space="0" w:color="auto"/>
              <w:right w:val="single" w:sz="4" w:space="0" w:color="auto"/>
            </w:tcBorders>
            <w:shd w:val="clear" w:color="auto" w:fill="auto"/>
            <w:noWrap/>
            <w:vAlign w:val="bottom"/>
            <w:hideMark/>
          </w:tcPr>
          <w:p w14:paraId="28AC781D" w14:textId="77777777" w:rsidR="00101CBD" w:rsidRPr="00101CBD" w:rsidRDefault="00101CBD" w:rsidP="00101CBD">
            <w:pPr>
              <w:rPr>
                <w:color w:val="000000"/>
                <w:sz w:val="22"/>
                <w:szCs w:val="22"/>
              </w:rPr>
            </w:pPr>
            <w:r w:rsidRPr="00101CBD">
              <w:rPr>
                <w:color w:val="000000"/>
                <w:sz w:val="22"/>
                <w:szCs w:val="22"/>
              </w:rPr>
              <w:t>Chi phí dự phòng</w:t>
            </w:r>
          </w:p>
        </w:tc>
        <w:tc>
          <w:tcPr>
            <w:tcW w:w="1555" w:type="dxa"/>
            <w:tcBorders>
              <w:top w:val="nil"/>
              <w:left w:val="nil"/>
              <w:bottom w:val="single" w:sz="4" w:space="0" w:color="auto"/>
              <w:right w:val="single" w:sz="4" w:space="0" w:color="auto"/>
            </w:tcBorders>
            <w:shd w:val="clear" w:color="auto" w:fill="auto"/>
            <w:noWrap/>
            <w:vAlign w:val="bottom"/>
            <w:hideMark/>
          </w:tcPr>
          <w:p w14:paraId="7B88BF6E" w14:textId="77777777" w:rsidR="00101CBD" w:rsidRPr="00101CBD" w:rsidRDefault="00101CBD" w:rsidP="00101CBD">
            <w:pPr>
              <w:rPr>
                <w:color w:val="000000"/>
                <w:sz w:val="22"/>
                <w:szCs w:val="22"/>
              </w:rPr>
            </w:pPr>
            <w:r w:rsidRPr="00101CBD">
              <w:rPr>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14:paraId="4824E96E" w14:textId="77777777" w:rsidR="00101CBD" w:rsidRPr="00101CBD" w:rsidRDefault="00101CBD" w:rsidP="00101CBD">
            <w:pPr>
              <w:rPr>
                <w:color w:val="000000"/>
                <w:sz w:val="22"/>
                <w:szCs w:val="22"/>
              </w:rPr>
            </w:pPr>
            <w:r w:rsidRPr="00101CBD">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4B1BEE36" w14:textId="77777777" w:rsidR="00101CBD" w:rsidRPr="00101CBD" w:rsidRDefault="00101CBD" w:rsidP="00101CBD">
            <w:pPr>
              <w:rPr>
                <w:color w:val="000000"/>
                <w:sz w:val="22"/>
                <w:szCs w:val="22"/>
              </w:rPr>
            </w:pPr>
            <w:r w:rsidRPr="00101CBD">
              <w:rPr>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14:paraId="098E71E0" w14:textId="77777777" w:rsidR="00101CBD" w:rsidRPr="00101CBD" w:rsidRDefault="00101CBD" w:rsidP="00101CBD">
            <w:pPr>
              <w:rPr>
                <w:color w:val="000000"/>
                <w:sz w:val="22"/>
                <w:szCs w:val="22"/>
              </w:rPr>
            </w:pPr>
            <w:r w:rsidRPr="00101CBD">
              <w:rPr>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38B35333" w14:textId="77777777" w:rsidR="00101CBD" w:rsidRPr="00101CBD" w:rsidRDefault="00101CBD" w:rsidP="00101CBD">
            <w:pPr>
              <w:rPr>
                <w:color w:val="000000"/>
                <w:sz w:val="22"/>
                <w:szCs w:val="22"/>
              </w:rPr>
            </w:pPr>
            <w:r w:rsidRPr="00101CBD">
              <w:rPr>
                <w:color w:val="000000"/>
                <w:sz w:val="22"/>
                <w:szCs w:val="22"/>
              </w:rPr>
              <w:t> </w:t>
            </w:r>
          </w:p>
        </w:tc>
        <w:tc>
          <w:tcPr>
            <w:tcW w:w="2320" w:type="dxa"/>
            <w:tcBorders>
              <w:top w:val="nil"/>
              <w:left w:val="nil"/>
              <w:bottom w:val="single" w:sz="4" w:space="0" w:color="auto"/>
              <w:right w:val="single" w:sz="4" w:space="0" w:color="auto"/>
            </w:tcBorders>
            <w:shd w:val="clear" w:color="auto" w:fill="auto"/>
            <w:noWrap/>
            <w:vAlign w:val="bottom"/>
            <w:hideMark/>
          </w:tcPr>
          <w:p w14:paraId="528BA78A" w14:textId="77777777" w:rsidR="00101CBD" w:rsidRPr="00101CBD" w:rsidRDefault="00101CBD" w:rsidP="00101CBD">
            <w:pPr>
              <w:rPr>
                <w:color w:val="000000"/>
                <w:sz w:val="22"/>
                <w:szCs w:val="22"/>
              </w:rPr>
            </w:pPr>
            <w:r w:rsidRPr="00101CBD">
              <w:rPr>
                <w:color w:val="000000"/>
                <w:sz w:val="22"/>
                <w:szCs w:val="22"/>
              </w:rPr>
              <w:t> </w:t>
            </w:r>
          </w:p>
        </w:tc>
      </w:tr>
      <w:tr w:rsidR="00101CBD" w:rsidRPr="00101CBD" w14:paraId="139B0D99" w14:textId="77777777" w:rsidTr="00F44D1A">
        <w:trPr>
          <w:trHeight w:val="2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ABC881" w14:textId="77777777" w:rsidR="00101CBD" w:rsidRPr="00101CBD" w:rsidRDefault="00101CBD" w:rsidP="00101CBD">
            <w:pPr>
              <w:rPr>
                <w:b/>
                <w:color w:val="000000"/>
                <w:sz w:val="22"/>
                <w:szCs w:val="22"/>
              </w:rPr>
            </w:pPr>
            <w:r w:rsidRPr="00101CBD">
              <w:rPr>
                <w:b/>
                <w:color w:val="000000"/>
                <w:sz w:val="22"/>
                <w:szCs w:val="22"/>
              </w:rPr>
              <w:t>C</w:t>
            </w:r>
          </w:p>
        </w:tc>
        <w:tc>
          <w:tcPr>
            <w:tcW w:w="4427" w:type="dxa"/>
            <w:tcBorders>
              <w:top w:val="nil"/>
              <w:left w:val="nil"/>
              <w:bottom w:val="single" w:sz="4" w:space="0" w:color="auto"/>
              <w:right w:val="single" w:sz="4" w:space="0" w:color="auto"/>
            </w:tcBorders>
            <w:shd w:val="clear" w:color="auto" w:fill="auto"/>
            <w:noWrap/>
            <w:vAlign w:val="bottom"/>
            <w:hideMark/>
          </w:tcPr>
          <w:p w14:paraId="2037FC52" w14:textId="77777777" w:rsidR="00101CBD" w:rsidRPr="00101CBD" w:rsidRDefault="00101CBD" w:rsidP="00101CBD">
            <w:pPr>
              <w:rPr>
                <w:b/>
                <w:color w:val="000000"/>
                <w:sz w:val="22"/>
                <w:szCs w:val="22"/>
              </w:rPr>
            </w:pPr>
            <w:r w:rsidRPr="00101CBD">
              <w:rPr>
                <w:b/>
                <w:color w:val="000000"/>
                <w:sz w:val="22"/>
                <w:szCs w:val="22"/>
              </w:rPr>
              <w:t>Chênh lệch thu - chi</w:t>
            </w:r>
          </w:p>
        </w:tc>
        <w:tc>
          <w:tcPr>
            <w:tcW w:w="1555" w:type="dxa"/>
            <w:tcBorders>
              <w:top w:val="nil"/>
              <w:left w:val="nil"/>
              <w:bottom w:val="single" w:sz="4" w:space="0" w:color="auto"/>
              <w:right w:val="single" w:sz="4" w:space="0" w:color="auto"/>
            </w:tcBorders>
            <w:shd w:val="clear" w:color="auto" w:fill="auto"/>
            <w:noWrap/>
            <w:vAlign w:val="bottom"/>
            <w:hideMark/>
          </w:tcPr>
          <w:p w14:paraId="1ED78838" w14:textId="77777777" w:rsidR="00101CBD" w:rsidRPr="00101CBD" w:rsidRDefault="00101CBD" w:rsidP="00101CBD">
            <w:pPr>
              <w:rPr>
                <w:b/>
                <w:color w:val="000000"/>
                <w:sz w:val="22"/>
                <w:szCs w:val="22"/>
              </w:rPr>
            </w:pPr>
            <w:r w:rsidRPr="00101CBD">
              <w:rPr>
                <w:b/>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14:paraId="4D91892F" w14:textId="77777777" w:rsidR="00101CBD" w:rsidRPr="00101CBD" w:rsidRDefault="00101CBD" w:rsidP="00101CBD">
            <w:pPr>
              <w:rPr>
                <w:b/>
                <w:color w:val="000000"/>
                <w:sz w:val="22"/>
                <w:szCs w:val="22"/>
              </w:rPr>
            </w:pPr>
            <w:r w:rsidRPr="00101CBD">
              <w:rPr>
                <w:b/>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14:paraId="6348BCCB" w14:textId="77777777" w:rsidR="00101CBD" w:rsidRPr="00101CBD" w:rsidRDefault="00101CBD" w:rsidP="00101CBD">
            <w:pPr>
              <w:rPr>
                <w:b/>
                <w:color w:val="000000"/>
                <w:sz w:val="22"/>
                <w:szCs w:val="22"/>
              </w:rPr>
            </w:pPr>
            <w:r w:rsidRPr="00101CBD">
              <w:rPr>
                <w:b/>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14:paraId="787FA716" w14:textId="77777777" w:rsidR="00101CBD" w:rsidRPr="00101CBD" w:rsidRDefault="00101CBD" w:rsidP="00101CBD">
            <w:pPr>
              <w:rPr>
                <w:b/>
                <w:color w:val="000000"/>
                <w:sz w:val="22"/>
                <w:szCs w:val="22"/>
              </w:rPr>
            </w:pPr>
            <w:r w:rsidRPr="00101CBD">
              <w:rPr>
                <w:b/>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5439F40C" w14:textId="77777777" w:rsidR="00101CBD" w:rsidRPr="00101CBD" w:rsidRDefault="00101CBD" w:rsidP="00101CBD">
            <w:pPr>
              <w:rPr>
                <w:b/>
                <w:bCs/>
                <w:color w:val="000000"/>
                <w:sz w:val="22"/>
                <w:szCs w:val="22"/>
              </w:rPr>
            </w:pPr>
            <w:r w:rsidRPr="00101CBD">
              <w:rPr>
                <w:b/>
                <w:bCs/>
                <w:color w:val="000000"/>
                <w:sz w:val="22"/>
                <w:szCs w:val="22"/>
              </w:rPr>
              <w:t>A1 - B1</w:t>
            </w:r>
          </w:p>
        </w:tc>
        <w:tc>
          <w:tcPr>
            <w:tcW w:w="2320" w:type="dxa"/>
            <w:tcBorders>
              <w:top w:val="nil"/>
              <w:left w:val="nil"/>
              <w:bottom w:val="single" w:sz="4" w:space="0" w:color="auto"/>
              <w:right w:val="single" w:sz="4" w:space="0" w:color="auto"/>
            </w:tcBorders>
            <w:shd w:val="clear" w:color="auto" w:fill="auto"/>
            <w:noWrap/>
            <w:vAlign w:val="bottom"/>
            <w:hideMark/>
          </w:tcPr>
          <w:p w14:paraId="4E545058" w14:textId="77777777" w:rsidR="00101CBD" w:rsidRPr="00101CBD" w:rsidRDefault="00101CBD" w:rsidP="00101CBD">
            <w:pPr>
              <w:rPr>
                <w:b/>
                <w:bCs/>
                <w:color w:val="000000"/>
                <w:sz w:val="22"/>
                <w:szCs w:val="22"/>
              </w:rPr>
            </w:pPr>
            <w:r w:rsidRPr="00101CBD">
              <w:rPr>
                <w:b/>
                <w:bCs/>
                <w:color w:val="000000"/>
                <w:sz w:val="22"/>
                <w:szCs w:val="22"/>
              </w:rPr>
              <w:t>A2 -B2</w:t>
            </w:r>
          </w:p>
        </w:tc>
      </w:tr>
    </w:tbl>
    <w:p w14:paraId="45A1ED67" w14:textId="77777777" w:rsidR="00790C0B" w:rsidRDefault="00790C0B" w:rsidP="00101CBD">
      <w:pPr>
        <w:rPr>
          <w:b/>
          <w:bCs/>
          <w:i/>
          <w:iCs/>
          <w:color w:val="000000"/>
          <w:sz w:val="22"/>
          <w:szCs w:val="22"/>
        </w:rPr>
      </w:pPr>
    </w:p>
    <w:p w14:paraId="45E2736A" w14:textId="30C661C7" w:rsidR="00101CBD" w:rsidRPr="00101CBD" w:rsidRDefault="00101CBD" w:rsidP="00101CBD">
      <w:pPr>
        <w:rPr>
          <w:b/>
          <w:bCs/>
          <w:i/>
          <w:iCs/>
          <w:color w:val="000000"/>
          <w:sz w:val="22"/>
          <w:szCs w:val="22"/>
        </w:rPr>
      </w:pPr>
      <w:r w:rsidRPr="00101CBD">
        <w:rPr>
          <w:b/>
          <w:bCs/>
          <w:i/>
          <w:iCs/>
          <w:color w:val="000000"/>
          <w:sz w:val="22"/>
          <w:szCs w:val="22"/>
        </w:rPr>
        <w:t>Ghi chú: Ưu tiên sử dụng tối đa nguồn tài trợ và nguồn thu phí hội thảo</w:t>
      </w:r>
    </w:p>
    <w:p w14:paraId="3E67A60C" w14:textId="4648ECED" w:rsidR="00101CBD" w:rsidRPr="00042CE1" w:rsidRDefault="00101CBD" w:rsidP="00101CBD">
      <w:pPr>
        <w:tabs>
          <w:tab w:val="left" w:pos="13114"/>
        </w:tabs>
        <w:rPr>
          <w:b/>
          <w:i/>
        </w:rPr>
      </w:pPr>
    </w:p>
    <w:sectPr w:rsidR="00101CBD" w:rsidRPr="00042CE1" w:rsidSect="00EB3D00">
      <w:pgSz w:w="16840" w:h="11907" w:orient="landscape" w:code="9"/>
      <w:pgMar w:top="284" w:right="284" w:bottom="425" w:left="720" w:header="635" w:footer="5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9FEF9" w14:textId="77777777" w:rsidR="004111EC" w:rsidRDefault="004111EC">
      <w:r>
        <w:separator/>
      </w:r>
    </w:p>
  </w:endnote>
  <w:endnote w:type="continuationSeparator" w:id="0">
    <w:p w14:paraId="533149C0" w14:textId="77777777" w:rsidR="004111EC" w:rsidRDefault="0041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6A798" w14:textId="77777777" w:rsidR="004111EC" w:rsidRDefault="004111EC">
      <w:r>
        <w:separator/>
      </w:r>
    </w:p>
  </w:footnote>
  <w:footnote w:type="continuationSeparator" w:id="0">
    <w:p w14:paraId="1708CC29" w14:textId="77777777" w:rsidR="004111EC" w:rsidRDefault="00411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C7BE7"/>
    <w:multiLevelType w:val="hybridMultilevel"/>
    <w:tmpl w:val="81C27A78"/>
    <w:lvl w:ilvl="0" w:tplc="1770A632">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BA313A"/>
    <w:multiLevelType w:val="hybridMultilevel"/>
    <w:tmpl w:val="81C27A78"/>
    <w:lvl w:ilvl="0" w:tplc="1770A632">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0E49D9"/>
    <w:multiLevelType w:val="hybridMultilevel"/>
    <w:tmpl w:val="A344EA20"/>
    <w:lvl w:ilvl="0" w:tplc="04090001">
      <w:start w:val="74"/>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3D9D7830"/>
    <w:multiLevelType w:val="hybridMultilevel"/>
    <w:tmpl w:val="14CAE1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7C5290"/>
    <w:multiLevelType w:val="hybridMultilevel"/>
    <w:tmpl w:val="68A2A2CC"/>
    <w:lvl w:ilvl="0" w:tplc="2790232A">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58B84342"/>
    <w:multiLevelType w:val="hybridMultilevel"/>
    <w:tmpl w:val="14CAE1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83470146">
    <w:abstractNumId w:val="3"/>
  </w:num>
  <w:num w:numId="2" w16cid:durableId="775637135">
    <w:abstractNumId w:val="5"/>
  </w:num>
  <w:num w:numId="3" w16cid:durableId="1217737871">
    <w:abstractNumId w:val="4"/>
  </w:num>
  <w:num w:numId="4" w16cid:durableId="1670324088">
    <w:abstractNumId w:val="2"/>
  </w:num>
  <w:num w:numId="5" w16cid:durableId="1915581943">
    <w:abstractNumId w:val="1"/>
  </w:num>
  <w:num w:numId="6" w16cid:durableId="1573928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DB4"/>
    <w:rsid w:val="0000002A"/>
    <w:rsid w:val="0001177A"/>
    <w:rsid w:val="000128F6"/>
    <w:rsid w:val="00042CE1"/>
    <w:rsid w:val="00053066"/>
    <w:rsid w:val="00060D59"/>
    <w:rsid w:val="00097867"/>
    <w:rsid w:val="000A3B48"/>
    <w:rsid w:val="000B4CC1"/>
    <w:rsid w:val="000C1692"/>
    <w:rsid w:val="000C3471"/>
    <w:rsid w:val="000D6D5E"/>
    <w:rsid w:val="00101CBD"/>
    <w:rsid w:val="00121972"/>
    <w:rsid w:val="00140288"/>
    <w:rsid w:val="00147D9C"/>
    <w:rsid w:val="00157A89"/>
    <w:rsid w:val="00157CDB"/>
    <w:rsid w:val="00192BAF"/>
    <w:rsid w:val="001A3406"/>
    <w:rsid w:val="001B1184"/>
    <w:rsid w:val="001C0C14"/>
    <w:rsid w:val="001D285E"/>
    <w:rsid w:val="001E52F1"/>
    <w:rsid w:val="00201B5F"/>
    <w:rsid w:val="002523E9"/>
    <w:rsid w:val="002536E3"/>
    <w:rsid w:val="00260679"/>
    <w:rsid w:val="002863F1"/>
    <w:rsid w:val="00287A9B"/>
    <w:rsid w:val="002924CB"/>
    <w:rsid w:val="00294F15"/>
    <w:rsid w:val="002A1460"/>
    <w:rsid w:val="002A6D68"/>
    <w:rsid w:val="002B1F84"/>
    <w:rsid w:val="002B5A8A"/>
    <w:rsid w:val="002C2D85"/>
    <w:rsid w:val="002E0C24"/>
    <w:rsid w:val="002E36DE"/>
    <w:rsid w:val="002E4E09"/>
    <w:rsid w:val="003101FA"/>
    <w:rsid w:val="00310FFB"/>
    <w:rsid w:val="00311689"/>
    <w:rsid w:val="003367EE"/>
    <w:rsid w:val="00337855"/>
    <w:rsid w:val="00375400"/>
    <w:rsid w:val="00377F37"/>
    <w:rsid w:val="00394B2F"/>
    <w:rsid w:val="003A664F"/>
    <w:rsid w:val="003C6D1E"/>
    <w:rsid w:val="003C7AFD"/>
    <w:rsid w:val="003D5A7A"/>
    <w:rsid w:val="003D7130"/>
    <w:rsid w:val="003E7131"/>
    <w:rsid w:val="003F1DA5"/>
    <w:rsid w:val="004111EC"/>
    <w:rsid w:val="00426653"/>
    <w:rsid w:val="00427292"/>
    <w:rsid w:val="004545C1"/>
    <w:rsid w:val="00455BD4"/>
    <w:rsid w:val="00456777"/>
    <w:rsid w:val="0047130B"/>
    <w:rsid w:val="004A0647"/>
    <w:rsid w:val="004A3B5B"/>
    <w:rsid w:val="004D50DD"/>
    <w:rsid w:val="005338CA"/>
    <w:rsid w:val="00552BD5"/>
    <w:rsid w:val="00552DC2"/>
    <w:rsid w:val="00563D3B"/>
    <w:rsid w:val="00570FDA"/>
    <w:rsid w:val="005812C6"/>
    <w:rsid w:val="00583BC1"/>
    <w:rsid w:val="005977E5"/>
    <w:rsid w:val="005A707F"/>
    <w:rsid w:val="005B53A4"/>
    <w:rsid w:val="005B6B76"/>
    <w:rsid w:val="005E4F0F"/>
    <w:rsid w:val="006079AC"/>
    <w:rsid w:val="00610465"/>
    <w:rsid w:val="00622A32"/>
    <w:rsid w:val="006320C6"/>
    <w:rsid w:val="00691E16"/>
    <w:rsid w:val="00693666"/>
    <w:rsid w:val="006A2FDC"/>
    <w:rsid w:val="006B4265"/>
    <w:rsid w:val="006B5A53"/>
    <w:rsid w:val="006C13C3"/>
    <w:rsid w:val="006C367B"/>
    <w:rsid w:val="006C621A"/>
    <w:rsid w:val="006F071C"/>
    <w:rsid w:val="00702BFD"/>
    <w:rsid w:val="007032A1"/>
    <w:rsid w:val="00713F51"/>
    <w:rsid w:val="007346C5"/>
    <w:rsid w:val="00737A64"/>
    <w:rsid w:val="00754779"/>
    <w:rsid w:val="0077191B"/>
    <w:rsid w:val="00774767"/>
    <w:rsid w:val="00790C0B"/>
    <w:rsid w:val="00797DA3"/>
    <w:rsid w:val="007A1B12"/>
    <w:rsid w:val="007A41C7"/>
    <w:rsid w:val="007C7704"/>
    <w:rsid w:val="007E778E"/>
    <w:rsid w:val="008065DC"/>
    <w:rsid w:val="00806DFB"/>
    <w:rsid w:val="00811E22"/>
    <w:rsid w:val="00817386"/>
    <w:rsid w:val="0088393F"/>
    <w:rsid w:val="008A20CF"/>
    <w:rsid w:val="008C29C4"/>
    <w:rsid w:val="008E4CFC"/>
    <w:rsid w:val="008F0555"/>
    <w:rsid w:val="00914C0D"/>
    <w:rsid w:val="00915379"/>
    <w:rsid w:val="00923BD9"/>
    <w:rsid w:val="00937DB1"/>
    <w:rsid w:val="00960F18"/>
    <w:rsid w:val="009712D0"/>
    <w:rsid w:val="00980B81"/>
    <w:rsid w:val="009914F3"/>
    <w:rsid w:val="009A7E3C"/>
    <w:rsid w:val="009C7972"/>
    <w:rsid w:val="009E4278"/>
    <w:rsid w:val="009E529B"/>
    <w:rsid w:val="009F4B8F"/>
    <w:rsid w:val="009F60CE"/>
    <w:rsid w:val="00A0097D"/>
    <w:rsid w:val="00A13F11"/>
    <w:rsid w:val="00A31D9B"/>
    <w:rsid w:val="00A5566B"/>
    <w:rsid w:val="00A75982"/>
    <w:rsid w:val="00A869D2"/>
    <w:rsid w:val="00AE4DB6"/>
    <w:rsid w:val="00AF504B"/>
    <w:rsid w:val="00B24E2D"/>
    <w:rsid w:val="00B26123"/>
    <w:rsid w:val="00B30726"/>
    <w:rsid w:val="00B33727"/>
    <w:rsid w:val="00B34B65"/>
    <w:rsid w:val="00B71B09"/>
    <w:rsid w:val="00BA07D4"/>
    <w:rsid w:val="00BA0EFA"/>
    <w:rsid w:val="00BA79AF"/>
    <w:rsid w:val="00BB08B8"/>
    <w:rsid w:val="00BF00C6"/>
    <w:rsid w:val="00C0315F"/>
    <w:rsid w:val="00C2204F"/>
    <w:rsid w:val="00C2515F"/>
    <w:rsid w:val="00C32BBB"/>
    <w:rsid w:val="00C33FED"/>
    <w:rsid w:val="00C528AB"/>
    <w:rsid w:val="00C64B2A"/>
    <w:rsid w:val="00C81262"/>
    <w:rsid w:val="00C963D6"/>
    <w:rsid w:val="00CA2A3F"/>
    <w:rsid w:val="00CB12FD"/>
    <w:rsid w:val="00CB5485"/>
    <w:rsid w:val="00CE5412"/>
    <w:rsid w:val="00D226E7"/>
    <w:rsid w:val="00D25CBF"/>
    <w:rsid w:val="00D25D24"/>
    <w:rsid w:val="00D27789"/>
    <w:rsid w:val="00D74023"/>
    <w:rsid w:val="00D95FAC"/>
    <w:rsid w:val="00DB27EA"/>
    <w:rsid w:val="00DB3A9B"/>
    <w:rsid w:val="00DB5DB4"/>
    <w:rsid w:val="00DC2512"/>
    <w:rsid w:val="00DD54B2"/>
    <w:rsid w:val="00DE6099"/>
    <w:rsid w:val="00DE7456"/>
    <w:rsid w:val="00E02ACA"/>
    <w:rsid w:val="00E02E63"/>
    <w:rsid w:val="00E11811"/>
    <w:rsid w:val="00E176BA"/>
    <w:rsid w:val="00E22AEF"/>
    <w:rsid w:val="00E27A08"/>
    <w:rsid w:val="00E30FF3"/>
    <w:rsid w:val="00E348E3"/>
    <w:rsid w:val="00E5363B"/>
    <w:rsid w:val="00E87CAE"/>
    <w:rsid w:val="00E91C60"/>
    <w:rsid w:val="00E94B35"/>
    <w:rsid w:val="00E97E65"/>
    <w:rsid w:val="00EA2284"/>
    <w:rsid w:val="00EA5189"/>
    <w:rsid w:val="00EB218F"/>
    <w:rsid w:val="00EB3D00"/>
    <w:rsid w:val="00EE4116"/>
    <w:rsid w:val="00EF6B4E"/>
    <w:rsid w:val="00F039A5"/>
    <w:rsid w:val="00F312E8"/>
    <w:rsid w:val="00F31A5C"/>
    <w:rsid w:val="00F32B7D"/>
    <w:rsid w:val="00F36A1D"/>
    <w:rsid w:val="00F44D1A"/>
    <w:rsid w:val="00F478AA"/>
    <w:rsid w:val="00F53FEC"/>
    <w:rsid w:val="00F56D25"/>
    <w:rsid w:val="00F57896"/>
    <w:rsid w:val="00F61E91"/>
    <w:rsid w:val="00F86072"/>
    <w:rsid w:val="00F90B87"/>
    <w:rsid w:val="00F94AA9"/>
    <w:rsid w:val="00FA012B"/>
    <w:rsid w:val="00FA106E"/>
    <w:rsid w:val="00FA3237"/>
    <w:rsid w:val="00FB6A3F"/>
    <w:rsid w:val="00FC6E80"/>
    <w:rsid w:val="00FD0E65"/>
    <w:rsid w:val="00FD4BAA"/>
    <w:rsid w:val="00FD52D7"/>
    <w:rsid w:val="00FE2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967D"/>
  <w15:chartTrackingRefBased/>
  <w15:docId w15:val="{7A1AC259-970D-4D19-A670-EFBA694D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DB4"/>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qFormat/>
    <w:rsid w:val="00DB3A9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B5DB4"/>
    <w:pPr>
      <w:tabs>
        <w:tab w:val="center" w:pos="4320"/>
        <w:tab w:val="right" w:pos="8640"/>
      </w:tabs>
    </w:pPr>
  </w:style>
  <w:style w:type="character" w:customStyle="1" w:styleId="FooterChar">
    <w:name w:val="Footer Char"/>
    <w:basedOn w:val="DefaultParagraphFont"/>
    <w:link w:val="Footer"/>
    <w:uiPriority w:val="99"/>
    <w:rsid w:val="00DB5DB4"/>
    <w:rPr>
      <w:rFonts w:ascii="Times New Roman" w:eastAsia="Times New Roman" w:hAnsi="Times New Roman" w:cs="Times New Roman"/>
      <w:sz w:val="24"/>
      <w:szCs w:val="24"/>
      <w:lang w:val="en-US"/>
    </w:rPr>
  </w:style>
  <w:style w:type="table" w:styleId="TableGrid">
    <w:name w:val="Table Grid"/>
    <w:basedOn w:val="TableNormal"/>
    <w:uiPriority w:val="59"/>
    <w:rsid w:val="00DB5DB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5DB4"/>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rsid w:val="0001177A"/>
    <w:rPr>
      <w:sz w:val="20"/>
      <w:szCs w:val="20"/>
    </w:rPr>
  </w:style>
  <w:style w:type="character" w:customStyle="1" w:styleId="FootnoteTextChar">
    <w:name w:val="Footnote Text Char"/>
    <w:basedOn w:val="DefaultParagraphFont"/>
    <w:link w:val="FootnoteText"/>
    <w:rsid w:val="0001177A"/>
    <w:rPr>
      <w:rFonts w:ascii="Times New Roman" w:eastAsia="Times New Roman" w:hAnsi="Times New Roman" w:cs="Times New Roman"/>
      <w:sz w:val="20"/>
      <w:szCs w:val="20"/>
      <w:lang w:val="en-US"/>
    </w:rPr>
  </w:style>
  <w:style w:type="character" w:styleId="FootnoteReference">
    <w:name w:val="footnote reference"/>
    <w:rsid w:val="0001177A"/>
    <w:rPr>
      <w:vertAlign w:val="superscript"/>
    </w:rPr>
  </w:style>
  <w:style w:type="paragraph" w:styleId="BalloonText">
    <w:name w:val="Balloon Text"/>
    <w:basedOn w:val="Normal"/>
    <w:link w:val="BalloonTextChar"/>
    <w:uiPriority w:val="99"/>
    <w:semiHidden/>
    <w:unhideWhenUsed/>
    <w:rsid w:val="00E118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811"/>
    <w:rPr>
      <w:rFonts w:ascii="Segoe UI" w:eastAsia="Times New Roman" w:hAnsi="Segoe UI" w:cs="Segoe UI"/>
      <w:sz w:val="18"/>
      <w:szCs w:val="18"/>
      <w:lang w:val="en-US"/>
    </w:rPr>
  </w:style>
  <w:style w:type="character" w:customStyle="1" w:styleId="Heading3Char">
    <w:name w:val="Heading 3 Char"/>
    <w:basedOn w:val="DefaultParagraphFont"/>
    <w:link w:val="Heading3"/>
    <w:rsid w:val="00DB3A9B"/>
    <w:rPr>
      <w:rFonts w:ascii="Arial" w:eastAsia="Times New Roman" w:hAnsi="Arial" w:cs="Arial"/>
      <w:b/>
      <w:bCs/>
      <w:sz w:val="26"/>
      <w:szCs w:val="26"/>
      <w:lang w:val="en-US"/>
    </w:rPr>
  </w:style>
  <w:style w:type="paragraph" w:styleId="BodyTextIndent2">
    <w:name w:val="Body Text Indent 2"/>
    <w:basedOn w:val="Normal"/>
    <w:link w:val="BodyTextIndent2Char"/>
    <w:rsid w:val="00DB3A9B"/>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DB3A9B"/>
    <w:rPr>
      <w:rFonts w:ascii="Times New Roman" w:eastAsia="Times New Roman" w:hAnsi="Times New Roman" w:cs="Times New Roman"/>
      <w:sz w:val="24"/>
      <w:szCs w:val="24"/>
      <w:lang w:val="x-none" w:eastAsia="x-none"/>
    </w:rPr>
  </w:style>
  <w:style w:type="character" w:styleId="CommentReference">
    <w:name w:val="annotation reference"/>
    <w:basedOn w:val="DefaultParagraphFont"/>
    <w:uiPriority w:val="99"/>
    <w:semiHidden/>
    <w:unhideWhenUsed/>
    <w:rsid w:val="009C7972"/>
    <w:rPr>
      <w:sz w:val="16"/>
      <w:szCs w:val="16"/>
    </w:rPr>
  </w:style>
  <w:style w:type="paragraph" w:styleId="CommentText">
    <w:name w:val="annotation text"/>
    <w:basedOn w:val="Normal"/>
    <w:link w:val="CommentTextChar"/>
    <w:uiPriority w:val="99"/>
    <w:semiHidden/>
    <w:unhideWhenUsed/>
    <w:rsid w:val="009C7972"/>
    <w:rPr>
      <w:sz w:val="20"/>
      <w:szCs w:val="20"/>
    </w:rPr>
  </w:style>
  <w:style w:type="character" w:customStyle="1" w:styleId="CommentTextChar">
    <w:name w:val="Comment Text Char"/>
    <w:basedOn w:val="DefaultParagraphFont"/>
    <w:link w:val="CommentText"/>
    <w:uiPriority w:val="99"/>
    <w:semiHidden/>
    <w:rsid w:val="009C797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C7972"/>
    <w:rPr>
      <w:b/>
      <w:bCs/>
    </w:rPr>
  </w:style>
  <w:style w:type="character" w:customStyle="1" w:styleId="CommentSubjectChar">
    <w:name w:val="Comment Subject Char"/>
    <w:basedOn w:val="CommentTextChar"/>
    <w:link w:val="CommentSubject"/>
    <w:uiPriority w:val="99"/>
    <w:semiHidden/>
    <w:rsid w:val="009C7972"/>
    <w:rPr>
      <w:rFonts w:ascii="Times New Roman" w:eastAsia="Times New Roman" w:hAnsi="Times New Roman" w:cs="Times New Roman"/>
      <w:b/>
      <w:bCs/>
      <w:sz w:val="20"/>
      <w:szCs w:val="20"/>
      <w:lang w:val="en-US"/>
    </w:rPr>
  </w:style>
  <w:style w:type="paragraph" w:styleId="Revision">
    <w:name w:val="Revision"/>
    <w:hidden/>
    <w:uiPriority w:val="99"/>
    <w:semiHidden/>
    <w:rsid w:val="00E176BA"/>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24008">
      <w:bodyDiv w:val="1"/>
      <w:marLeft w:val="0"/>
      <w:marRight w:val="0"/>
      <w:marTop w:val="0"/>
      <w:marBottom w:val="0"/>
      <w:divBdr>
        <w:top w:val="none" w:sz="0" w:space="0" w:color="auto"/>
        <w:left w:val="none" w:sz="0" w:space="0" w:color="auto"/>
        <w:bottom w:val="none" w:sz="0" w:space="0" w:color="auto"/>
        <w:right w:val="none" w:sz="0" w:space="0" w:color="auto"/>
      </w:divBdr>
    </w:div>
    <w:div w:id="546527901">
      <w:bodyDiv w:val="1"/>
      <w:marLeft w:val="0"/>
      <w:marRight w:val="0"/>
      <w:marTop w:val="0"/>
      <w:marBottom w:val="0"/>
      <w:divBdr>
        <w:top w:val="none" w:sz="0" w:space="0" w:color="auto"/>
        <w:left w:val="none" w:sz="0" w:space="0" w:color="auto"/>
        <w:bottom w:val="none" w:sz="0" w:space="0" w:color="auto"/>
        <w:right w:val="none" w:sz="0" w:space="0" w:color="auto"/>
      </w:divBdr>
    </w:div>
    <w:div w:id="570699987">
      <w:bodyDiv w:val="1"/>
      <w:marLeft w:val="0"/>
      <w:marRight w:val="0"/>
      <w:marTop w:val="0"/>
      <w:marBottom w:val="0"/>
      <w:divBdr>
        <w:top w:val="none" w:sz="0" w:space="0" w:color="auto"/>
        <w:left w:val="none" w:sz="0" w:space="0" w:color="auto"/>
        <w:bottom w:val="none" w:sz="0" w:space="0" w:color="auto"/>
        <w:right w:val="none" w:sz="0" w:space="0" w:color="auto"/>
      </w:divBdr>
    </w:div>
    <w:div w:id="737676434">
      <w:bodyDiv w:val="1"/>
      <w:marLeft w:val="0"/>
      <w:marRight w:val="0"/>
      <w:marTop w:val="0"/>
      <w:marBottom w:val="0"/>
      <w:divBdr>
        <w:top w:val="none" w:sz="0" w:space="0" w:color="auto"/>
        <w:left w:val="none" w:sz="0" w:space="0" w:color="auto"/>
        <w:bottom w:val="none" w:sz="0" w:space="0" w:color="auto"/>
        <w:right w:val="none" w:sz="0" w:space="0" w:color="auto"/>
      </w:divBdr>
    </w:div>
    <w:div w:id="836534155">
      <w:bodyDiv w:val="1"/>
      <w:marLeft w:val="0"/>
      <w:marRight w:val="0"/>
      <w:marTop w:val="0"/>
      <w:marBottom w:val="0"/>
      <w:divBdr>
        <w:top w:val="none" w:sz="0" w:space="0" w:color="auto"/>
        <w:left w:val="none" w:sz="0" w:space="0" w:color="auto"/>
        <w:bottom w:val="none" w:sz="0" w:space="0" w:color="auto"/>
        <w:right w:val="none" w:sz="0" w:space="0" w:color="auto"/>
      </w:divBdr>
    </w:div>
    <w:div w:id="1863128669">
      <w:bodyDiv w:val="1"/>
      <w:marLeft w:val="0"/>
      <w:marRight w:val="0"/>
      <w:marTop w:val="0"/>
      <w:marBottom w:val="0"/>
      <w:divBdr>
        <w:top w:val="none" w:sz="0" w:space="0" w:color="auto"/>
        <w:left w:val="none" w:sz="0" w:space="0" w:color="auto"/>
        <w:bottom w:val="none" w:sz="0" w:space="0" w:color="auto"/>
        <w:right w:val="none" w:sz="0" w:space="0" w:color="auto"/>
      </w:divBdr>
    </w:div>
    <w:div w:id="211571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29467-E3FB-44BC-AD7F-151B762E9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13</Pages>
  <Words>3419</Words>
  <Characters>19493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Trần Thị Huyền Thu</cp:lastModifiedBy>
  <cp:revision>131</cp:revision>
  <cp:lastPrinted>2022-11-21T03:54:00Z</cp:lastPrinted>
  <dcterms:created xsi:type="dcterms:W3CDTF">2020-12-15T04:48:00Z</dcterms:created>
  <dcterms:modified xsi:type="dcterms:W3CDTF">2022-11-21T04:20:00Z</dcterms:modified>
</cp:coreProperties>
</file>